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1" w:rsidRDefault="00C752E7" w:rsidP="00F41001">
      <w:pPr>
        <w:tabs>
          <w:tab w:val="left" w:pos="156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1</w:t>
      </w:r>
      <w:r w:rsidR="00F41001">
        <w:rPr>
          <w:b/>
          <w:i/>
          <w:sz w:val="20"/>
          <w:szCs w:val="20"/>
        </w:rPr>
        <w:t xml:space="preserve"> </w:t>
      </w:r>
    </w:p>
    <w:p w:rsidR="00F41001" w:rsidRDefault="00C752E7" w:rsidP="00F41001">
      <w:pPr>
        <w:tabs>
          <w:tab w:val="left" w:pos="156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 приказу от 16.11.2016 года  № 13</w:t>
      </w:r>
    </w:p>
    <w:p w:rsidR="00F41001" w:rsidRDefault="00F41001" w:rsidP="00F41001">
      <w:pPr>
        <w:tabs>
          <w:tab w:val="left" w:pos="1560"/>
        </w:tabs>
        <w:jc w:val="right"/>
        <w:rPr>
          <w:sz w:val="20"/>
          <w:szCs w:val="20"/>
        </w:rPr>
      </w:pPr>
    </w:p>
    <w:p w:rsidR="00F41001" w:rsidRDefault="00F41001" w:rsidP="00F41001">
      <w:pPr>
        <w:keepNext/>
        <w:keepLines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0" w:name="_Toc424284808"/>
      <w:r>
        <w:rPr>
          <w:b/>
          <w:kern w:val="26"/>
          <w:sz w:val="28"/>
          <w:szCs w:val="28"/>
          <w:lang w:eastAsia="en-US"/>
        </w:rPr>
        <w:t>АНТИРОРРУПЦИОННАЯ ПОЛИТИКА</w:t>
      </w:r>
      <w:bookmarkEnd w:id="0"/>
    </w:p>
    <w:p w:rsidR="00F41001" w:rsidRPr="00363108" w:rsidRDefault="00363108" w:rsidP="00F41001">
      <w:pPr>
        <w:keepNext/>
        <w:keepLines/>
        <w:jc w:val="center"/>
        <w:outlineLvl w:val="0"/>
        <w:rPr>
          <w:b/>
          <w:kern w:val="26"/>
          <w:sz w:val="28"/>
          <w:szCs w:val="28"/>
          <w:lang w:eastAsia="en-US"/>
        </w:rPr>
      </w:pPr>
      <w:r w:rsidRPr="00363108">
        <w:rPr>
          <w:b/>
          <w:spacing w:val="2"/>
          <w:sz w:val="28"/>
          <w:szCs w:val="28"/>
          <w:lang w:eastAsia="ar-SA"/>
        </w:rPr>
        <w:t xml:space="preserve">муниципального бюджетного </w:t>
      </w:r>
      <w:r w:rsidRPr="00363108">
        <w:rPr>
          <w:b/>
          <w:bCs/>
          <w:sz w:val="28"/>
          <w:szCs w:val="28"/>
        </w:rPr>
        <w:t>учреждения культуры «Централизованная клубная система» Администрации муниципального образования "Кардымовский район"</w:t>
      </w:r>
      <w:r w:rsidR="001F19D0">
        <w:rPr>
          <w:b/>
          <w:bCs/>
          <w:sz w:val="28"/>
          <w:szCs w:val="28"/>
        </w:rPr>
        <w:t xml:space="preserve"> </w:t>
      </w:r>
      <w:r w:rsidRPr="00363108">
        <w:rPr>
          <w:b/>
          <w:bCs/>
          <w:sz w:val="28"/>
          <w:szCs w:val="28"/>
        </w:rPr>
        <w:t xml:space="preserve"> Смоленской области</w:t>
      </w:r>
      <w:r>
        <w:rPr>
          <w:b/>
          <w:bCs/>
          <w:sz w:val="28"/>
          <w:szCs w:val="28"/>
        </w:rPr>
        <w:t xml:space="preserve"> (МБУК "ЦКС")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rPr>
          <w:trHeight w:val="8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01" w:rsidRDefault="00F41001">
            <w:pPr>
              <w:rPr>
                <w:kern w:val="26"/>
                <w:sz w:val="28"/>
              </w:rPr>
            </w:pPr>
          </w:p>
        </w:tc>
      </w:tr>
    </w:tbl>
    <w:p w:rsidR="001F19D0" w:rsidRDefault="001F19D0" w:rsidP="00C73708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  <w:bookmarkStart w:id="1" w:name="_Toc424284809"/>
      <w:bookmarkStart w:id="2" w:name="sub_1"/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 xml:space="preserve">Понятие, цели и задачи </w:t>
      </w:r>
      <w:proofErr w:type="spellStart"/>
      <w:r>
        <w:rPr>
          <w:b/>
          <w:kern w:val="26"/>
          <w:lang w:eastAsia="en-US"/>
        </w:rPr>
        <w:t>антикоррупционной</w:t>
      </w:r>
      <w:proofErr w:type="spellEnd"/>
      <w:r>
        <w:rPr>
          <w:b/>
          <w:kern w:val="26"/>
          <w:lang w:eastAsia="en-US"/>
        </w:rPr>
        <w:t xml:space="preserve"> политики</w:t>
      </w:r>
      <w:bookmarkEnd w:id="1"/>
    </w:p>
    <w:bookmarkEnd w:id="2"/>
    <w:p w:rsidR="00F41001" w:rsidRPr="004348FA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kern w:val="26"/>
          <w:lang w:eastAsia="en-US"/>
        </w:rPr>
      </w:pPr>
      <w:proofErr w:type="spellStart"/>
      <w:r w:rsidRPr="004348FA">
        <w:rPr>
          <w:kern w:val="26"/>
          <w:lang w:eastAsia="en-US"/>
        </w:rPr>
        <w:t>Антикоррупционная</w:t>
      </w:r>
      <w:proofErr w:type="spellEnd"/>
      <w:r w:rsidRPr="004348FA">
        <w:rPr>
          <w:kern w:val="26"/>
          <w:lang w:eastAsia="en-US"/>
        </w:rPr>
        <w:t xml:space="preserve"> политика</w:t>
      </w:r>
      <w:r w:rsidRPr="004348FA">
        <w:rPr>
          <w:b/>
          <w:kern w:val="26"/>
          <w:lang w:eastAsia="en-US"/>
        </w:rPr>
        <w:t xml:space="preserve"> </w:t>
      </w:r>
      <w:r w:rsidR="00363108" w:rsidRPr="004348FA">
        <w:rPr>
          <w:spacing w:val="2"/>
          <w:lang w:eastAsia="ar-SA"/>
        </w:rPr>
        <w:t>муниципального бюджетного</w:t>
      </w:r>
      <w:r w:rsidR="00AA0091" w:rsidRPr="004348FA">
        <w:rPr>
          <w:spacing w:val="2"/>
          <w:lang w:eastAsia="ar-SA"/>
        </w:rPr>
        <w:t xml:space="preserve"> </w:t>
      </w:r>
      <w:r w:rsidR="00AA0091" w:rsidRPr="004348FA">
        <w:rPr>
          <w:bCs/>
        </w:rPr>
        <w:t xml:space="preserve">учреждения культуры «Централизованная клубная система» Администрации муниципального образования "Кардымовский район" Смоленской области </w:t>
      </w:r>
      <w:r w:rsidRPr="004348FA">
        <w:rPr>
          <w:kern w:val="26"/>
          <w:lang w:eastAsia="en-US"/>
        </w:rPr>
        <w:t xml:space="preserve">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Pr="004348FA">
        <w:rPr>
          <w:b/>
          <w:kern w:val="26"/>
          <w:lang w:eastAsia="en-US"/>
        </w:rPr>
        <w:t xml:space="preserve"> </w:t>
      </w:r>
      <w:r w:rsidR="00B23151">
        <w:rPr>
          <w:b/>
          <w:kern w:val="26"/>
          <w:lang w:eastAsia="en-US"/>
        </w:rPr>
        <w:t xml:space="preserve">МБУК "ЦКС" </w:t>
      </w:r>
      <w:r w:rsidRPr="004348FA">
        <w:rPr>
          <w:kern w:val="26"/>
          <w:lang w:eastAsia="en-US"/>
        </w:rPr>
        <w:t>(далее – организация).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Антикоррупционная политика организации (далее – Антикоррупционная политика) разработана в соответствии с Конституцией Российской Федерации и статьей 13.3 Федерального закона от 25.12.2008 № 273-ФЗ «О противодействии коррупции».</w:t>
      </w:r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Задачами Антикоррупционной политики являются: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определение основных принципов работы по предупреждению коррупции в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методическое обеспечение разработки и реализации мер, направленных на профилактику и противодействие коррупции в организации. 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определение должностных лиц организации, ответственных </w:t>
      </w:r>
      <w:r>
        <w:rPr>
          <w:lang w:eastAsia="en-US"/>
        </w:rPr>
        <w:t>за реализацию Антикоррупционной политики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закрепление ответственности работников за несоблюдение требований </w:t>
      </w:r>
      <w:r>
        <w:rPr>
          <w:rFonts w:cs="Calibri"/>
          <w:lang w:eastAsia="en-US"/>
        </w:rPr>
        <w:t xml:space="preserve">Антикоррупционной </w:t>
      </w:r>
      <w:r>
        <w:rPr>
          <w:rFonts w:cs="Calibri"/>
          <w:kern w:val="26"/>
          <w:lang w:eastAsia="en-US"/>
        </w:rPr>
        <w:t>политики.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" w:name="_Toc424284810"/>
      <w:r>
        <w:rPr>
          <w:b/>
          <w:kern w:val="26"/>
          <w:lang w:eastAsia="en-US"/>
        </w:rPr>
        <w:t>Термины и определения</w:t>
      </w:r>
      <w:bookmarkEnd w:id="3"/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настоящей Антикоррупционной политики применяются следующие термины и определения:</w:t>
      </w:r>
    </w:p>
    <w:p w:rsidR="00F41001" w:rsidRDefault="00F41001" w:rsidP="00F41001">
      <w:pPr>
        <w:ind w:firstLine="709"/>
        <w:jc w:val="both"/>
        <w:rPr>
          <w:b/>
          <w:lang w:eastAsia="en-US"/>
        </w:rPr>
      </w:pPr>
      <w:r>
        <w:rPr>
          <w:rFonts w:cs="Calibri"/>
          <w:b/>
          <w:kern w:val="26"/>
          <w:lang w:eastAsia="en-US"/>
        </w:rPr>
        <w:t>Антикоррупционная политик</w:t>
      </w:r>
      <w:r>
        <w:rPr>
          <w:rFonts w:cs="Calibri"/>
          <w:b/>
          <w:lang w:eastAsia="en-US"/>
        </w:rPr>
        <w:t>а</w:t>
      </w:r>
      <w:r>
        <w:rPr>
          <w:rFonts w:cs="Calibri"/>
          <w:lang w:eastAsia="en-US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 xml:space="preserve">аффилированные лица - </w:t>
      </w:r>
      <w:r>
        <w:rPr>
          <w:lang w:eastAsia="en-US"/>
        </w:rPr>
        <w:t>физические и юридические лица, способные оказывать влияние на деятельность организации;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proofErr w:type="gramStart"/>
      <w:r>
        <w:rPr>
          <w:b/>
          <w:lang w:eastAsia="en-US"/>
        </w:rPr>
        <w:t>взятка</w:t>
      </w:r>
      <w:r>
        <w:rPr>
          <w:lang w:eastAsia="en-US"/>
        </w:rPr>
        <w:t xml:space="preserve"> – получение должностным лицом, иностранным должностным лицом либо </w:t>
      </w:r>
      <w:r>
        <w:rPr>
          <w:rFonts w:cs="Calibri"/>
          <w:kern w:val="26"/>
          <w:lang w:eastAsia="en-US"/>
        </w:rPr>
        <w:t>должностным</w:t>
      </w:r>
      <w:r>
        <w:rPr>
          <w:lang w:eastAsia="en-US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lang w:eastAsia="en-US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1001" w:rsidRDefault="00F41001" w:rsidP="00F41001">
      <w:pPr>
        <w:ind w:firstLine="709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Закон о противодействии коррупции</w:t>
      </w:r>
      <w:r>
        <w:rPr>
          <w:rFonts w:cs="Calibri"/>
          <w:lang w:eastAsia="en-US"/>
        </w:rPr>
        <w:t xml:space="preserve"> – Федеральный закон от 25.12.2008 № 273-ФЗ «О противодействии коррупции»;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proofErr w:type="gramStart"/>
      <w:r>
        <w:rPr>
          <w:rFonts w:cs="Calibri"/>
          <w:b/>
          <w:lang w:eastAsia="en-US"/>
        </w:rPr>
        <w:t>законодательство о противодействии коррупции</w:t>
      </w:r>
      <w:r>
        <w:rPr>
          <w:rFonts w:cs="Calibri"/>
          <w:lang w:eastAsia="en-US"/>
        </w:rPr>
        <w:t xml:space="preserve"> – </w:t>
      </w:r>
      <w:r>
        <w:rPr>
          <w:lang w:eastAsia="en-US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>
        <w:rPr>
          <w:lang w:eastAsia="en-US"/>
        </w:rPr>
        <w:lastRenderedPageBreak/>
        <w:t xml:space="preserve">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4348FA">
        <w:rPr>
          <w:lang w:eastAsia="en-US"/>
        </w:rPr>
        <w:t xml:space="preserve">Смоленской </w:t>
      </w:r>
      <w:r>
        <w:rPr>
          <w:lang w:eastAsia="en-US"/>
        </w:rPr>
        <w:t>области и муниципальные правовые акты;</w:t>
      </w:r>
      <w:proofErr w:type="gramEnd"/>
    </w:p>
    <w:p w:rsidR="00F41001" w:rsidRDefault="00F41001" w:rsidP="00F41001">
      <w:pPr>
        <w:ind w:firstLine="709"/>
        <w:jc w:val="both"/>
        <w:rPr>
          <w:bCs/>
          <w:kern w:val="28"/>
          <w:lang w:eastAsia="en-US"/>
        </w:rPr>
      </w:pPr>
      <w:r>
        <w:rPr>
          <w:b/>
          <w:kern w:val="28"/>
          <w:lang w:eastAsia="en-US"/>
        </w:rPr>
        <w:t>комиссия</w:t>
      </w:r>
      <w:r>
        <w:rPr>
          <w:kern w:val="28"/>
          <w:lang w:eastAsia="en-US"/>
        </w:rPr>
        <w:t xml:space="preserve"> - комиссия по </w:t>
      </w:r>
      <w:r>
        <w:rPr>
          <w:bCs/>
          <w:kern w:val="28"/>
          <w:lang w:eastAsia="en-US"/>
        </w:rPr>
        <w:t>противодействию коррупции;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proofErr w:type="gramStart"/>
      <w:r>
        <w:rPr>
          <w:b/>
          <w:lang w:eastAsia="en-US"/>
        </w:rPr>
        <w:t>коммерческий подкуп</w:t>
      </w:r>
      <w:r>
        <w:rPr>
          <w:lang w:eastAsia="en-US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>
        <w:rPr>
          <w:rFonts w:cs="Calibri"/>
          <w:kern w:val="26"/>
          <w:lang w:eastAsia="en-US"/>
        </w:rPr>
        <w:t>имущественных</w:t>
      </w:r>
      <w:r>
        <w:rPr>
          <w:lang w:eastAsia="en-US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конфликт интересов</w:t>
      </w:r>
      <w:r>
        <w:rPr>
          <w:lang w:eastAsia="en-US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контрагент</w:t>
      </w:r>
      <w:r>
        <w:rPr>
          <w:lang w:eastAsia="en-US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>
        <w:rPr>
          <w:rFonts w:cs="Calibri"/>
          <w:kern w:val="26"/>
          <w:lang w:eastAsia="en-US"/>
        </w:rPr>
        <w:t>отношений</w:t>
      </w:r>
      <w:r>
        <w:rPr>
          <w:lang w:eastAsia="en-US"/>
        </w:rPr>
        <w:t>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proofErr w:type="gramStart"/>
      <w:r>
        <w:rPr>
          <w:b/>
          <w:lang w:eastAsia="en-US"/>
        </w:rPr>
        <w:t>коррупция</w:t>
      </w:r>
      <w:r>
        <w:rPr>
          <w:lang w:eastAsia="en-US"/>
        </w:rPr>
        <w:t xml:space="preserve"> – злоупотребление служебным положением, дача взятки, получение взятки, </w:t>
      </w:r>
      <w:r>
        <w:rPr>
          <w:rFonts w:cs="Calibri"/>
          <w:kern w:val="26"/>
          <w:lang w:eastAsia="en-US"/>
        </w:rPr>
        <w:t>злоупотребление</w:t>
      </w:r>
      <w:r>
        <w:rPr>
          <w:lang w:eastAsia="en-US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lang w:eastAsia="en-US"/>
        </w:rPr>
        <w:t>. Коррупцией также является совершение перечисленных деяний от имени или в интересах юридического лица;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личная заинтересованность</w:t>
      </w:r>
      <w:r>
        <w:rPr>
          <w:lang w:eastAsia="en-US"/>
        </w:rPr>
        <w:t xml:space="preserve"> работника (представителя организации) </w:t>
      </w:r>
      <w:proofErr w:type="gramStart"/>
      <w:r>
        <w:rPr>
          <w:lang w:eastAsia="en-US"/>
        </w:rPr>
        <w:t>–в</w:t>
      </w:r>
      <w:proofErr w:type="gramEnd"/>
      <w:r>
        <w:rPr>
          <w:lang w:eastAsia="en-US"/>
        </w:rPr>
        <w:t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организация</w:t>
      </w:r>
      <w:r>
        <w:rPr>
          <w:lang w:eastAsia="en-US"/>
        </w:rPr>
        <w:t xml:space="preserve"> –</w:t>
      </w:r>
      <w:r w:rsidR="000723FC">
        <w:rPr>
          <w:kern w:val="26"/>
          <w:lang w:eastAsia="en-US"/>
        </w:rPr>
        <w:t xml:space="preserve"> </w:t>
      </w:r>
      <w:r w:rsidR="000723FC">
        <w:rPr>
          <w:spacing w:val="2"/>
          <w:lang w:eastAsia="ar-SA"/>
        </w:rPr>
        <w:t>муниципальное бюджетное</w:t>
      </w:r>
      <w:r w:rsidR="004348FA" w:rsidRPr="004348FA">
        <w:rPr>
          <w:spacing w:val="2"/>
          <w:lang w:eastAsia="ar-SA"/>
        </w:rPr>
        <w:t xml:space="preserve"> </w:t>
      </w:r>
      <w:r w:rsidR="004348FA" w:rsidRPr="004348FA">
        <w:rPr>
          <w:bCs/>
        </w:rPr>
        <w:t>учрежде</w:t>
      </w:r>
      <w:r w:rsidR="000723FC">
        <w:rPr>
          <w:bCs/>
        </w:rPr>
        <w:t>ние</w:t>
      </w:r>
      <w:r w:rsidR="004348FA" w:rsidRPr="004348FA">
        <w:rPr>
          <w:bCs/>
        </w:rPr>
        <w:t xml:space="preserve"> культуры «Централизованная клубная система» Администрации муниципального образования "Кардымовский район" Смоленской области</w:t>
      </w:r>
      <w:r>
        <w:rPr>
          <w:lang w:eastAsia="en-US"/>
        </w:rPr>
        <w:t>;</w:t>
      </w:r>
    </w:p>
    <w:p w:rsidR="00F41001" w:rsidRDefault="00F41001" w:rsidP="00F41001">
      <w:pPr>
        <w:ind w:firstLine="709"/>
        <w:jc w:val="both"/>
        <w:rPr>
          <w:kern w:val="28"/>
          <w:lang w:eastAsia="en-US"/>
        </w:rPr>
      </w:pPr>
      <w:r>
        <w:rPr>
          <w:b/>
          <w:kern w:val="28"/>
          <w:lang w:eastAsia="en-US"/>
        </w:rPr>
        <w:t>официальный сайт</w:t>
      </w:r>
      <w:r>
        <w:rPr>
          <w:kern w:val="28"/>
          <w:lang w:eastAsia="en-US"/>
        </w:rPr>
        <w:t xml:space="preserve"> – сайт </w:t>
      </w:r>
      <w:r w:rsidR="000723FC">
        <w:rPr>
          <w:kern w:val="28"/>
          <w:lang w:eastAsia="en-US"/>
        </w:rPr>
        <w:t>отдела культуры</w:t>
      </w:r>
      <w:r>
        <w:rPr>
          <w:kern w:val="28"/>
          <w:lang w:eastAsia="en-US"/>
        </w:rPr>
        <w:t xml:space="preserve"> в информационно-телекоммуникационной сети «Интернет», содержащий информацию о деятельности организации, электронный адрес, которого включает доменное имя, права на которое принадлежат организации;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план противодействия коррупции</w:t>
      </w:r>
      <w:r>
        <w:rPr>
          <w:lang w:eastAsia="en-US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41001" w:rsidRDefault="00F41001" w:rsidP="00F41001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предупреждение коррупции</w:t>
      </w:r>
      <w:r>
        <w:rPr>
          <w:rFonts w:cs="Calibri"/>
          <w:b/>
          <w:lang w:eastAsia="en-US"/>
        </w:rPr>
        <w:t xml:space="preserve"> </w:t>
      </w:r>
      <w:r>
        <w:rPr>
          <w:rFonts w:cs="Calibri"/>
          <w:lang w:eastAsia="en-US"/>
        </w:rPr>
        <w:t xml:space="preserve">– деятельность организации, направленная на введение </w:t>
      </w:r>
      <w:r>
        <w:rPr>
          <w:rFonts w:cs="Calibri"/>
          <w:shd w:val="clear" w:color="auto" w:fill="FFFFFF"/>
          <w:lang w:eastAsia="en-US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>
        <w:rPr>
          <w:rFonts w:cs="Calibri"/>
          <w:lang w:eastAsia="en-US"/>
        </w:rPr>
        <w:t>недопущение коррупционных правонарушений</w:t>
      </w:r>
      <w:r>
        <w:rPr>
          <w:rFonts w:cs="Calibri"/>
          <w:shd w:val="clear" w:color="auto" w:fill="FFFFFF"/>
          <w:lang w:eastAsia="en-US"/>
        </w:rPr>
        <w:t>, в том числе выявление и последующее устранение причин коррупции;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противодействие коррупции</w:t>
      </w:r>
      <w:r>
        <w:rPr>
          <w:lang w:eastAsia="en-US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rPr>
          <w:rFonts w:cs="Calibri"/>
          <w:kern w:val="26"/>
          <w:lang w:eastAsia="en-US"/>
        </w:rPr>
        <w:lastRenderedPageBreak/>
        <w:t>самоуправления</w:t>
      </w:r>
      <w:r>
        <w:rPr>
          <w:lang w:eastAsia="en-US"/>
        </w:rPr>
        <w:t>, институтов гражданского общества, организаций и физических лиц в пределах их полномочий: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lang w:eastAsia="en-US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б) по выявлению, </w:t>
      </w:r>
      <w:r>
        <w:rPr>
          <w:rFonts w:cs="Calibri"/>
          <w:kern w:val="26"/>
          <w:lang w:eastAsia="en-US"/>
        </w:rPr>
        <w:t>предупреждению</w:t>
      </w:r>
      <w:r>
        <w:rPr>
          <w:lang w:eastAsia="en-US"/>
        </w:rPr>
        <w:t>, пресечению, раскрытию и расследованию коррупционных правонарушений (борьба с коррупцией);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в) по минимизации и (или) </w:t>
      </w:r>
      <w:r>
        <w:rPr>
          <w:rFonts w:cs="Calibri"/>
          <w:kern w:val="26"/>
          <w:lang w:eastAsia="en-US"/>
        </w:rPr>
        <w:t>ликвидации</w:t>
      </w:r>
      <w:r>
        <w:rPr>
          <w:lang w:eastAsia="en-US"/>
        </w:rPr>
        <w:t xml:space="preserve"> последствий коррупционных правонарушений.</w:t>
      </w:r>
    </w:p>
    <w:p w:rsidR="00F41001" w:rsidRDefault="00F41001" w:rsidP="00F410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работник</w:t>
      </w:r>
      <w:r>
        <w:rPr>
          <w:lang w:eastAsia="en-US"/>
        </w:rPr>
        <w:t xml:space="preserve"> - физическое лицо, вступившее в трудовые отношения с организацией;</w:t>
      </w:r>
    </w:p>
    <w:p w:rsidR="00F41001" w:rsidRDefault="00F41001" w:rsidP="00F41001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руководитель организации</w:t>
      </w:r>
      <w:r>
        <w:rPr>
          <w:lang w:eastAsia="en-US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</w:t>
      </w:r>
      <w:r w:rsidR="004348FA">
        <w:rPr>
          <w:lang w:eastAsia="en-US"/>
        </w:rPr>
        <w:t>ыми правовыми актами Смоленской</w:t>
      </w:r>
      <w:r>
        <w:rPr>
          <w:lang w:eastAsia="en-US"/>
        </w:rPr>
        <w:t xml:space="preserve">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</w:t>
      </w:r>
      <w:proofErr w:type="gramStart"/>
      <w:r>
        <w:rPr>
          <w:lang w:eastAsia="en-US"/>
        </w:rPr>
        <w:t>единоличного исполнительного</w:t>
      </w:r>
      <w:proofErr w:type="gramEnd"/>
      <w:r>
        <w:rPr>
          <w:lang w:eastAsia="en-US"/>
        </w:rPr>
        <w:t xml:space="preserve"> органа.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" w:name="_Toc424284811"/>
      <w:r>
        <w:rPr>
          <w:b/>
          <w:kern w:val="26"/>
          <w:lang w:eastAsia="en-US"/>
        </w:rPr>
        <w:t xml:space="preserve">Основные принципы работы </w:t>
      </w:r>
      <w:r>
        <w:rPr>
          <w:b/>
          <w:kern w:val="26"/>
          <w:lang w:eastAsia="en-US"/>
        </w:rPr>
        <w:br/>
        <w:t>по предупреждению коррупции в организации</w:t>
      </w:r>
      <w:bookmarkEnd w:id="4"/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Антикоррупционная политика организации основывается на следующих основных принципах: 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личного примера руководства.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вовлеченности работников.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соразмерности антикоррупционных процедур риску коррупции.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эффективности антикоррупционных процедур.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Осуществление в организации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cs="Calibri"/>
          <w:kern w:val="26"/>
          <w:lang w:eastAsia="en-US"/>
        </w:rPr>
        <w:t>приносят значимый результат</w:t>
      </w:r>
      <w:proofErr w:type="gramEnd"/>
      <w:r>
        <w:rPr>
          <w:rFonts w:cs="Calibri"/>
          <w:kern w:val="26"/>
          <w:lang w:eastAsia="en-US"/>
        </w:rPr>
        <w:t>.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ответственности и неотвратимости наказания.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Антикоррупционной политики. 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открытости хозяйственной и иной деятельности.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F41001" w:rsidRDefault="00F41001" w:rsidP="00F41001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Принцип постоянного контроля и регулярного мониторинга.</w:t>
      </w:r>
      <w:r w:rsidR="00C752E7">
        <w:rPr>
          <w:kern w:val="26"/>
          <w:lang w:eastAsia="en-US"/>
        </w:rPr>
        <w:t xml:space="preserve"> 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cs="Calibri"/>
          <w:kern w:val="26"/>
          <w:lang w:eastAsia="en-US"/>
        </w:rPr>
        <w:t>контроля за</w:t>
      </w:r>
      <w:proofErr w:type="gramEnd"/>
      <w:r>
        <w:rPr>
          <w:rFonts w:cs="Calibri"/>
          <w:kern w:val="26"/>
          <w:lang w:eastAsia="en-US"/>
        </w:rPr>
        <w:t xml:space="preserve"> их исполнением.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5" w:name="_Toc424284812"/>
      <w:bookmarkStart w:id="6" w:name="sub_4"/>
      <w:r>
        <w:rPr>
          <w:b/>
          <w:kern w:val="26"/>
          <w:lang w:eastAsia="en-US"/>
        </w:rPr>
        <w:lastRenderedPageBreak/>
        <w:t>Область применения Антикоррупционной политики</w:t>
      </w:r>
      <w:r>
        <w:rPr>
          <w:b/>
          <w:kern w:val="26"/>
          <w:lang w:eastAsia="en-US"/>
        </w:rPr>
        <w:br/>
        <w:t>и круг лиц, попадающих под ее действие</w:t>
      </w:r>
      <w:bookmarkEnd w:id="5"/>
    </w:p>
    <w:bookmarkEnd w:id="6"/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Кругом лиц, попадающих под действие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7" w:name="_Toc424284813"/>
      <w:bookmarkStart w:id="8" w:name="sub_5"/>
      <w:r>
        <w:rPr>
          <w:b/>
          <w:kern w:val="26"/>
          <w:lang w:eastAsia="en-US"/>
        </w:rPr>
        <w:t xml:space="preserve">Должностные лица организации, </w:t>
      </w:r>
      <w:r>
        <w:rPr>
          <w:b/>
          <w:kern w:val="26"/>
          <w:lang w:eastAsia="en-US"/>
        </w:rPr>
        <w:br/>
        <w:t>ответственные за реализацию Антикоррупционной политики,</w:t>
      </w:r>
      <w:r>
        <w:rPr>
          <w:b/>
          <w:kern w:val="26"/>
          <w:lang w:eastAsia="en-US"/>
        </w:rPr>
        <w:br/>
        <w:t>и формируемые коллегиальные органы организации</w:t>
      </w:r>
      <w:bookmarkEnd w:id="7"/>
    </w:p>
    <w:bookmarkEnd w:id="8"/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Руководитель организации,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Основные обязанности лица (лиц), ответственных за реализацию Антикоррупционной политики: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подготовка рекомендаций для принятия решений по вопросам предупреждения коррупции в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проведения оценки коррупционных рисков;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мероприятий по вопросам профилактики и противодействия коррупции;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мероприятий по антикоррупционному просвещению работников;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индивидуальное консультирование работников;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участие в организации антикоррупционной пропаганды;</w:t>
      </w:r>
    </w:p>
    <w:p w:rsidR="00F41001" w:rsidRDefault="00F41001" w:rsidP="00F41001">
      <w:pPr>
        <w:ind w:firstLine="709"/>
        <w:jc w:val="both"/>
        <w:rPr>
          <w:lang w:eastAsia="en-US"/>
        </w:rPr>
      </w:pPr>
      <w:r>
        <w:rPr>
          <w:rFonts w:cs="Calibri"/>
          <w:kern w:val="26"/>
          <w:lang w:eastAsia="en-US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>
        <w:rPr>
          <w:lang w:eastAsia="en-US"/>
        </w:rPr>
        <w:t xml:space="preserve"> руководителя организации;</w:t>
      </w:r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bookmarkStart w:id="9" w:name="sub_6"/>
      <w:r>
        <w:rPr>
          <w:kern w:val="26"/>
          <w:lang w:eastAsia="en-US"/>
        </w:rPr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B23151" w:rsidRDefault="00F41001" w:rsidP="00B2315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 xml:space="preserve">Цели, порядок образования, работы и полномочия комиссии по противодействию </w:t>
      </w:r>
      <w:r w:rsidRPr="001F19D0">
        <w:rPr>
          <w:kern w:val="26"/>
          <w:lang w:eastAsia="en-US"/>
        </w:rPr>
        <w:t xml:space="preserve">коррупции определены </w:t>
      </w:r>
      <w:r w:rsidRPr="00CA07B6">
        <w:rPr>
          <w:b/>
          <w:i/>
          <w:kern w:val="26"/>
          <w:lang w:eastAsia="en-US"/>
        </w:rPr>
        <w:t xml:space="preserve">Положением о комиссии по противодействию коррупции </w:t>
      </w:r>
      <w:r w:rsidR="004348FA" w:rsidRPr="00CA07B6">
        <w:rPr>
          <w:b/>
          <w:i/>
          <w:spacing w:val="2"/>
          <w:lang w:eastAsia="ar-SA"/>
        </w:rPr>
        <w:t xml:space="preserve">муниципального бюджетного </w:t>
      </w:r>
      <w:r w:rsidR="004348FA" w:rsidRPr="00CA07B6">
        <w:rPr>
          <w:b/>
          <w:bCs/>
          <w:i/>
        </w:rPr>
        <w:t>учреждения культуры «Централизованная клубная система» Администрации муниципального образования "Кардымовский район" Смоленской области</w:t>
      </w:r>
      <w:r w:rsidR="00B23151" w:rsidRPr="00CA07B6">
        <w:rPr>
          <w:b/>
          <w:bCs/>
          <w:i/>
        </w:rPr>
        <w:t xml:space="preserve"> </w:t>
      </w:r>
      <w:r w:rsidR="00B23151">
        <w:rPr>
          <w:kern w:val="26"/>
          <w:lang w:eastAsia="en-US"/>
        </w:rPr>
        <w:t xml:space="preserve">(приложение № 1 к </w:t>
      </w:r>
      <w:proofErr w:type="spellStart"/>
      <w:r w:rsidR="00B23151">
        <w:rPr>
          <w:kern w:val="26"/>
          <w:lang w:eastAsia="en-US"/>
        </w:rPr>
        <w:t>Антикоррупционной</w:t>
      </w:r>
      <w:proofErr w:type="spellEnd"/>
      <w:r w:rsidR="00B23151">
        <w:rPr>
          <w:kern w:val="26"/>
          <w:lang w:eastAsia="en-US"/>
        </w:rPr>
        <w:t xml:space="preserve"> политике).</w:t>
      </w:r>
      <w:proofErr w:type="gramEnd"/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0" w:name="_Toc424284814"/>
      <w:r>
        <w:rPr>
          <w:b/>
          <w:kern w:val="26"/>
          <w:lang w:eastAsia="en-US"/>
        </w:rPr>
        <w:lastRenderedPageBreak/>
        <w:t>Обязанности работников,</w:t>
      </w:r>
      <w:r>
        <w:rPr>
          <w:b/>
          <w:kern w:val="26"/>
          <w:lang w:eastAsia="en-US"/>
        </w:rPr>
        <w:br/>
        <w:t>связанные с предупреждением коррупции</w:t>
      </w:r>
      <w:bookmarkEnd w:id="10"/>
    </w:p>
    <w:bookmarkEnd w:id="9"/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Руководитель организации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руководствоваться положениями настоящей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 xml:space="preserve">и </w:t>
      </w:r>
      <w:r>
        <w:rPr>
          <w:rFonts w:cs="Calibri"/>
          <w:kern w:val="26"/>
          <w:lang w:eastAsia="en-US"/>
        </w:rPr>
        <w:t>и неукоснительно соблюдать ее принципы и требования;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и (или) руководителя организации о случаях склонения работника к совершению коррупционных правонарушений;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сообщить непосредственному руководителю или лицу, ответственному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о возможности возникновения либо возникшем конфликте интересов, одной из сторон которого является работник;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1" w:name="_Toc424284815"/>
      <w:bookmarkStart w:id="12" w:name="sub_7"/>
      <w:r>
        <w:rPr>
          <w:b/>
          <w:kern w:val="26"/>
          <w:lang w:eastAsia="en-US"/>
        </w:rPr>
        <w:t>Мероприятия по предупреждению коррупции</w:t>
      </w:r>
      <w:bookmarkEnd w:id="11"/>
    </w:p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F41001" w:rsidRDefault="00F41001" w:rsidP="00F41001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3" w:name="Тек"/>
      <w:bookmarkStart w:id="14" w:name="_Toc424284816"/>
      <w:bookmarkStart w:id="15" w:name="sub_8"/>
      <w:bookmarkEnd w:id="12"/>
      <w:bookmarkEnd w:id="13"/>
      <w:r>
        <w:rPr>
          <w:b/>
          <w:kern w:val="26"/>
          <w:lang w:eastAsia="en-US"/>
        </w:rPr>
        <w:t>Внедрение стандартов поведения работников организации</w:t>
      </w:r>
      <w:bookmarkEnd w:id="14"/>
    </w:p>
    <w:bookmarkEnd w:id="15"/>
    <w:p w:rsidR="00F41001" w:rsidRDefault="00F41001" w:rsidP="00F41001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F41001" w:rsidRPr="00CA07B6" w:rsidRDefault="00F41001" w:rsidP="00CA07B6">
      <w:pPr>
        <w:widowControl w:val="0"/>
        <w:spacing w:line="276" w:lineRule="auto"/>
        <w:jc w:val="both"/>
        <w:rPr>
          <w:b/>
          <w:i/>
          <w:spacing w:val="2"/>
          <w:lang w:eastAsia="ar-SA"/>
        </w:rPr>
      </w:pPr>
      <w:r>
        <w:rPr>
          <w:kern w:val="26"/>
          <w:lang w:eastAsia="en-US"/>
        </w:rPr>
        <w:t xml:space="preserve">Общие </w:t>
      </w:r>
      <w:r w:rsidR="00CA07B6">
        <w:rPr>
          <w:kern w:val="26"/>
          <w:lang w:eastAsia="en-US"/>
        </w:rPr>
        <w:t>правила,</w:t>
      </w:r>
      <w:r>
        <w:rPr>
          <w:kern w:val="26"/>
          <w:lang w:eastAsia="en-US"/>
        </w:rPr>
        <w:t xml:space="preserve"> и принципы поведения закреплены в </w:t>
      </w:r>
      <w:r w:rsidRPr="00CA07B6">
        <w:rPr>
          <w:b/>
          <w:i/>
          <w:kern w:val="26"/>
          <w:lang w:eastAsia="en-US"/>
        </w:rPr>
        <w:t xml:space="preserve">Кодексе этики и служебного поведения работников </w:t>
      </w:r>
      <w:r w:rsidR="00CA07B6" w:rsidRPr="00CA07B6">
        <w:rPr>
          <w:b/>
          <w:i/>
          <w:spacing w:val="2"/>
          <w:lang w:eastAsia="ar-SA"/>
        </w:rPr>
        <w:t xml:space="preserve">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 </w:t>
      </w:r>
      <w:r>
        <w:rPr>
          <w:kern w:val="26"/>
          <w:lang w:eastAsia="en-US"/>
        </w:rPr>
        <w:t>(</w:t>
      </w:r>
      <w:fldSimple w:instr=" REF _Ref422743378 \h  \* MERGEFORMAT ">
        <w:r w:rsidR="00550C3B" w:rsidRPr="00550C3B">
          <w:rPr>
            <w:kern w:val="26"/>
            <w:lang w:eastAsia="en-US"/>
          </w:rPr>
          <w:t>Приложение № 2</w:t>
        </w:r>
      </w:fldSimple>
      <w:r>
        <w:rPr>
          <w:kern w:val="26"/>
          <w:lang w:eastAsia="en-US"/>
        </w:rPr>
        <w:t xml:space="preserve"> к </w:t>
      </w:r>
      <w:proofErr w:type="spellStart"/>
      <w:r>
        <w:rPr>
          <w:kern w:val="26"/>
          <w:lang w:eastAsia="en-US"/>
        </w:rPr>
        <w:t>Антикоррупционной</w:t>
      </w:r>
      <w:proofErr w:type="spellEnd"/>
      <w:r>
        <w:rPr>
          <w:kern w:val="26"/>
          <w:lang w:eastAsia="en-US"/>
        </w:rPr>
        <w:t xml:space="preserve"> политике).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6" w:name="_Toc424284817"/>
      <w:bookmarkStart w:id="17" w:name="sub_9"/>
      <w:r>
        <w:rPr>
          <w:b/>
          <w:kern w:val="26"/>
          <w:lang w:eastAsia="en-US"/>
        </w:rPr>
        <w:t>Выявление и урегулирование конфликта интересов</w:t>
      </w:r>
      <w:bookmarkEnd w:id="16"/>
    </w:p>
    <w:p w:rsidR="00F41001" w:rsidRDefault="00F41001" w:rsidP="00CA07B6">
      <w:pPr>
        <w:numPr>
          <w:ilvl w:val="1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bookmarkStart w:id="18" w:name="sub_10"/>
      <w:bookmarkEnd w:id="17"/>
      <w:r>
        <w:rPr>
          <w:kern w:val="26"/>
          <w:lang w:eastAsia="en-US"/>
        </w:rPr>
        <w:t>В основу работы по урегулированию конфликта интересов в организации положены следующие принципы: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обязательность раскрытия сведений о возможном или возникшем конфликте интересов;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индивидуальное рассмотрение и оценка </w:t>
      </w:r>
      <w:proofErr w:type="spellStart"/>
      <w:r>
        <w:rPr>
          <w:rFonts w:cs="Calibri"/>
          <w:kern w:val="26"/>
          <w:lang w:eastAsia="en-US"/>
        </w:rPr>
        <w:t>репутационных</w:t>
      </w:r>
      <w:proofErr w:type="spellEnd"/>
      <w:r>
        <w:rPr>
          <w:rFonts w:cs="Calibri"/>
          <w:kern w:val="26"/>
          <w:lang w:eastAsia="en-US"/>
        </w:rPr>
        <w:t xml:space="preserve"> рисков для организации при выявлении каждого конфликта интересов и его урегулирование;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конфиденциальность процесса раскрытия сведений о конфликте интересов и процесса его урегулирования;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соблюдение баланса интересов организации и работника при урегулировании конфликта интересов;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41001" w:rsidRDefault="00F41001" w:rsidP="00CA07B6">
      <w:pPr>
        <w:numPr>
          <w:ilvl w:val="1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 обязан принимать меры по недопущению любой возможности возникновения конфликта интересов.</w:t>
      </w:r>
    </w:p>
    <w:p w:rsidR="00F41001" w:rsidRDefault="00F41001" w:rsidP="00F4100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9.2.1. </w:t>
      </w:r>
      <w:proofErr w:type="gramStart"/>
      <w:r>
        <w:rPr>
          <w:kern w:val="26"/>
          <w:lang w:eastAsia="en-US"/>
        </w:rPr>
        <w:t xml:space="preserve"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контрактный управляющий обязаны принимать меры по </w:t>
      </w:r>
      <w:r>
        <w:rPr>
          <w:kern w:val="26"/>
          <w:lang w:eastAsia="en-US"/>
        </w:rPr>
        <w:lastRenderedPageBreak/>
        <w:t>недопущению любой возможности возникновения конфликта интересов, под которой  понимаются случаи, предусмотренные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kern w:val="26"/>
          <w:lang w:eastAsia="en-US"/>
        </w:rPr>
        <w:t xml:space="preserve"> муниципальных нужд».</w:t>
      </w:r>
    </w:p>
    <w:p w:rsidR="00F41001" w:rsidRDefault="00F41001" w:rsidP="00CA07B6">
      <w:pPr>
        <w:numPr>
          <w:ilvl w:val="1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B23151" w:rsidRPr="00B23151" w:rsidRDefault="00F41001" w:rsidP="00CA07B6">
      <w:pPr>
        <w:numPr>
          <w:ilvl w:val="1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B23151">
        <w:rPr>
          <w:kern w:val="26"/>
          <w:lang w:eastAsia="en-US"/>
        </w:rPr>
        <w:t xml:space="preserve"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</w:t>
      </w:r>
      <w:r w:rsidRPr="00CA07B6">
        <w:rPr>
          <w:b/>
          <w:i/>
          <w:kern w:val="26"/>
          <w:lang w:eastAsia="en-US"/>
        </w:rPr>
        <w:t xml:space="preserve">Положением о конфликте интересов </w:t>
      </w:r>
      <w:r w:rsidR="006E24DF" w:rsidRPr="00CA07B6">
        <w:rPr>
          <w:b/>
          <w:i/>
          <w:spacing w:val="2"/>
          <w:lang w:eastAsia="ar-SA"/>
        </w:rPr>
        <w:t xml:space="preserve">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 </w:t>
      </w:r>
      <w:r w:rsidR="001F19D0" w:rsidRPr="001F19D0">
        <w:rPr>
          <w:spacing w:val="2"/>
          <w:lang w:eastAsia="ar-SA"/>
        </w:rPr>
        <w:t>(приложен</w:t>
      </w:r>
      <w:r w:rsidR="001F19D0">
        <w:rPr>
          <w:spacing w:val="2"/>
          <w:lang w:eastAsia="ar-SA"/>
        </w:rPr>
        <w:t xml:space="preserve">ие № 3 к </w:t>
      </w:r>
      <w:proofErr w:type="spellStart"/>
      <w:r w:rsidR="001F19D0">
        <w:rPr>
          <w:spacing w:val="2"/>
          <w:lang w:eastAsia="ar-SA"/>
        </w:rPr>
        <w:t>Антикорруп</w:t>
      </w:r>
      <w:r w:rsidR="001F19D0" w:rsidRPr="001F19D0">
        <w:rPr>
          <w:spacing w:val="2"/>
          <w:lang w:eastAsia="ar-SA"/>
        </w:rPr>
        <w:t>ционной</w:t>
      </w:r>
      <w:proofErr w:type="spellEnd"/>
      <w:r w:rsidR="001F19D0" w:rsidRPr="001F19D0">
        <w:rPr>
          <w:spacing w:val="2"/>
          <w:lang w:eastAsia="ar-SA"/>
        </w:rPr>
        <w:t xml:space="preserve"> политике)</w:t>
      </w:r>
    </w:p>
    <w:p w:rsidR="00F41001" w:rsidRDefault="00F41001" w:rsidP="00CA07B6">
      <w:pPr>
        <w:numPr>
          <w:ilvl w:val="1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9" w:name="_Toc424284818"/>
      <w:r>
        <w:rPr>
          <w:b/>
          <w:kern w:val="26"/>
          <w:lang w:eastAsia="en-US"/>
        </w:rPr>
        <w:t xml:space="preserve">Правила обмена деловыми подарками </w:t>
      </w:r>
      <w:r>
        <w:rPr>
          <w:b/>
          <w:kern w:val="26"/>
          <w:lang w:eastAsia="en-US"/>
        </w:rPr>
        <w:br/>
        <w:t>и знаками делового гостеприимства</w:t>
      </w:r>
      <w:bookmarkEnd w:id="19"/>
    </w:p>
    <w:bookmarkEnd w:id="18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 xml:space="preserve">В целях исключения нарушения норм </w:t>
      </w:r>
      <w:r>
        <w:rPr>
          <w:bCs/>
          <w:kern w:val="26"/>
          <w:lang w:eastAsia="en-US"/>
        </w:rPr>
        <w:t>законодательства о противодействии коррупции</w:t>
      </w:r>
      <w:r>
        <w:rPr>
          <w:kern w:val="26"/>
          <w:lang w:eastAsia="en-US"/>
        </w:rPr>
        <w:t xml:space="preserve">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>
        <w:rPr>
          <w:kern w:val="26"/>
          <w:lang w:eastAsia="en-US"/>
        </w:rPr>
        <w:t>имиджевых</w:t>
      </w:r>
      <w:proofErr w:type="spellEnd"/>
      <w:r>
        <w:rPr>
          <w:kern w:val="26"/>
          <w:lang w:eastAsia="en-US"/>
        </w:rPr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  <w:proofErr w:type="gramEnd"/>
      <w:r>
        <w:rPr>
          <w:kern w:val="26"/>
          <w:lang w:eastAsia="en-US"/>
        </w:rPr>
        <w:t xml:space="preserve">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</w:t>
      </w:r>
      <w:proofErr w:type="gramStart"/>
      <w:r>
        <w:rPr>
          <w:kern w:val="26"/>
          <w:lang w:eastAsia="en-US"/>
        </w:rPr>
        <w:t xml:space="preserve">минимизации рисков, связанных с возможным злоупотреблением в области подарков, представительских мероприятий в </w:t>
      </w:r>
      <w:r>
        <w:rPr>
          <w:rFonts w:cs="Calibri"/>
          <w:kern w:val="26"/>
          <w:lang w:eastAsia="en-US"/>
        </w:rPr>
        <w:t xml:space="preserve">организации действует </w:t>
      </w:r>
      <w:r w:rsidRPr="00CA07B6">
        <w:rPr>
          <w:rFonts w:cs="Calibri"/>
          <w:b/>
          <w:i/>
          <w:kern w:val="26"/>
          <w:lang w:eastAsia="en-US"/>
        </w:rPr>
        <w:t>Регламент обмена деловыми подарками и знаками делового гостеприимства</w:t>
      </w:r>
      <w:r w:rsidRPr="00CA07B6">
        <w:rPr>
          <w:b/>
          <w:i/>
          <w:kern w:val="26"/>
          <w:lang w:eastAsia="en-US"/>
        </w:rPr>
        <w:t xml:space="preserve"> </w:t>
      </w:r>
      <w:r w:rsidR="006E24DF">
        <w:rPr>
          <w:b/>
          <w:i/>
          <w:kern w:val="26"/>
          <w:lang w:eastAsia="en-US"/>
        </w:rPr>
        <w:t xml:space="preserve">в </w:t>
      </w:r>
      <w:r w:rsidR="006E24DF">
        <w:rPr>
          <w:b/>
          <w:i/>
          <w:spacing w:val="2"/>
          <w:lang w:eastAsia="ar-SA"/>
        </w:rPr>
        <w:t>муниципальном бюджетном  учреждении</w:t>
      </w:r>
      <w:r w:rsidR="006E24DF" w:rsidRPr="00CA07B6">
        <w:rPr>
          <w:b/>
          <w:i/>
          <w:spacing w:val="2"/>
          <w:lang w:eastAsia="ar-SA"/>
        </w:rPr>
        <w:t xml:space="preserve"> культуры "Централизованная клубная система" Администрации муниципального образования "Кардымовский район" Смоленской области</w:t>
      </w:r>
      <w:r w:rsidR="006E24DF">
        <w:rPr>
          <w:kern w:val="26"/>
          <w:lang w:eastAsia="en-US"/>
        </w:rPr>
        <w:t xml:space="preserve"> </w:t>
      </w:r>
      <w:r>
        <w:rPr>
          <w:kern w:val="26"/>
          <w:lang w:eastAsia="en-US"/>
        </w:rPr>
        <w:t xml:space="preserve">(Приложение №4 к </w:t>
      </w:r>
      <w:proofErr w:type="spellStart"/>
      <w:r>
        <w:rPr>
          <w:kern w:val="26"/>
          <w:lang w:eastAsia="en-US"/>
        </w:rPr>
        <w:t>Антикоррупционной</w:t>
      </w:r>
      <w:proofErr w:type="spellEnd"/>
      <w:r>
        <w:rPr>
          <w:kern w:val="26"/>
          <w:lang w:eastAsia="en-US"/>
        </w:rPr>
        <w:t xml:space="preserve"> политике).</w:t>
      </w:r>
      <w:proofErr w:type="gramEnd"/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0" w:name="_Toc424284819"/>
      <w:r>
        <w:rPr>
          <w:b/>
          <w:kern w:val="26"/>
          <w:lang w:eastAsia="en-US"/>
        </w:rPr>
        <w:t xml:space="preserve">Меры по предупреждению коррупции </w:t>
      </w:r>
      <w:r>
        <w:rPr>
          <w:b/>
          <w:kern w:val="26"/>
          <w:lang w:eastAsia="en-US"/>
        </w:rPr>
        <w:br/>
        <w:t>при взаимодействии с контрагентами</w:t>
      </w:r>
      <w:bookmarkEnd w:id="20"/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1" w:name="_Toc424284820"/>
      <w:r>
        <w:rPr>
          <w:b/>
          <w:kern w:val="26"/>
          <w:lang w:eastAsia="en-US"/>
        </w:rPr>
        <w:t>Оценка коррупционных рисков организации</w:t>
      </w:r>
      <w:bookmarkEnd w:id="21"/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Целью оценки коррупционных рисков организации являются: 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обеспечение соответствия реализуемых мер предупреждения коррупции специфике деятельности организации;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рациональное использование ресурсов, направляемых на проведение работы по предупреждению коррупции;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2" w:name="_Toc424284821"/>
      <w:bookmarkStart w:id="23" w:name="sub_12"/>
      <w:r>
        <w:rPr>
          <w:b/>
          <w:kern w:val="26"/>
          <w:lang w:eastAsia="en-US"/>
        </w:rPr>
        <w:t>Антикоррупционное просвещение работников</w:t>
      </w:r>
      <w:bookmarkEnd w:id="22"/>
      <w:r>
        <w:rPr>
          <w:b/>
          <w:kern w:val="26"/>
          <w:lang w:eastAsia="en-US"/>
        </w:rPr>
        <w:t xml:space="preserve"> </w:t>
      </w:r>
    </w:p>
    <w:bookmarkEnd w:id="23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4" w:name="_Toc424284822"/>
      <w:bookmarkStart w:id="25" w:name="sub_13"/>
      <w:r>
        <w:rPr>
          <w:b/>
          <w:kern w:val="26"/>
          <w:lang w:eastAsia="en-US"/>
        </w:rPr>
        <w:t>Внутренний контроль и аудит</w:t>
      </w:r>
      <w:bookmarkEnd w:id="24"/>
    </w:p>
    <w:bookmarkEnd w:id="25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kern w:val="26"/>
          <w:lang w:eastAsia="en-US"/>
        </w:rPr>
        <w:t xml:space="preserve">Осуществление в соответствии с </w:t>
      </w:r>
      <w:r>
        <w:rPr>
          <w:bCs/>
          <w:kern w:val="26"/>
          <w:lang w:eastAsia="en-US"/>
        </w:rPr>
        <w:t>Федеральным законом</w:t>
      </w:r>
      <w:r>
        <w:rPr>
          <w:kern w:val="26"/>
          <w:lang w:eastAsia="en-US"/>
        </w:rPr>
        <w:t xml:space="preserve"> от 06.12.2011 № 402-ФЗ «О бухгалтерском учете» внутреннего контроля хозяйственных операций </w:t>
      </w:r>
      <w:r>
        <w:rPr>
          <w:bCs/>
          <w:kern w:val="26"/>
          <w:lang w:eastAsia="en-US"/>
        </w:rPr>
        <w:t>способствует профилактике и выявлению коррупционных правонарушений в деятельности организации.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контроль документирования операций хозяйственной деятельности организации;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проверка экономической обоснованности осуществляемых операций в сферах коррупционного риска.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 xml:space="preserve">Контроль документирования операций хозяйственной </w:t>
      </w:r>
      <w:proofErr w:type="gramStart"/>
      <w:r>
        <w:rPr>
          <w:kern w:val="26"/>
          <w:lang w:eastAsia="en-US"/>
        </w:rPr>
        <w:t>деятельности</w:t>
      </w:r>
      <w:proofErr w:type="gramEnd"/>
      <w:r>
        <w:rPr>
          <w:kern w:val="26"/>
          <w:lang w:eastAsia="en-US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F41001" w:rsidRDefault="00F41001" w:rsidP="00CA07B6">
      <w:pPr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оплата услуг, характер которых не определен либо вызывает сомнения;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закупки или продажи по ценам, значительно отличающимся от </w:t>
      </w:r>
      <w:proofErr w:type="gramStart"/>
      <w:r>
        <w:rPr>
          <w:rFonts w:cs="Calibri"/>
          <w:kern w:val="26"/>
          <w:lang w:eastAsia="en-US"/>
        </w:rPr>
        <w:t>рыночных</w:t>
      </w:r>
      <w:proofErr w:type="gramEnd"/>
      <w:r>
        <w:rPr>
          <w:rFonts w:cs="Calibri"/>
          <w:kern w:val="26"/>
          <w:lang w:eastAsia="en-US"/>
        </w:rPr>
        <w:t>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сомнительные платежи наличными деньгами.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6" w:name="_Toc424284823"/>
      <w:bookmarkStart w:id="27" w:name="sub_15"/>
      <w:r>
        <w:rPr>
          <w:b/>
          <w:kern w:val="26"/>
          <w:lang w:eastAsia="en-US"/>
        </w:rPr>
        <w:t>Сотрудничество с контрольно – надзорными и правоохранительными органами в сфере противодействия коррупции</w:t>
      </w:r>
      <w:bookmarkEnd w:id="26"/>
    </w:p>
    <w:bookmarkEnd w:id="27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 xml:space="preserve">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>
        <w:rPr>
          <w:bCs/>
          <w:kern w:val="26"/>
          <w:lang w:eastAsia="en-US"/>
        </w:rPr>
        <w:t>организации</w:t>
      </w:r>
      <w:proofErr w:type="gramEnd"/>
      <w:r>
        <w:rPr>
          <w:bCs/>
          <w:kern w:val="26"/>
          <w:lang w:eastAsia="en-US"/>
        </w:rPr>
        <w:t xml:space="preserve"> декларируемым антикоррупционным стандартам поведения.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proofErr w:type="gramStart"/>
      <w:r>
        <w:rPr>
          <w:bCs/>
          <w:kern w:val="26"/>
          <w:lang w:eastAsia="en-US"/>
        </w:rPr>
        <w:t>Организация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Сотрудничество с контрольно – надзорными и правоохранительными органами также осуществляется в форме: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F41001" w:rsidRDefault="00F41001" w:rsidP="00F4100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Руководитель организации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8" w:name="_Toc424284824"/>
      <w:bookmarkStart w:id="29" w:name="sub_16"/>
      <w:r>
        <w:rPr>
          <w:b/>
          <w:kern w:val="26"/>
          <w:lang w:eastAsia="en-US"/>
        </w:rPr>
        <w:t xml:space="preserve">Ответственность работников </w:t>
      </w:r>
      <w:r>
        <w:rPr>
          <w:b/>
          <w:kern w:val="26"/>
          <w:lang w:eastAsia="en-US"/>
        </w:rPr>
        <w:br/>
        <w:t>за несоблюдение требований антикоррупционной политики</w:t>
      </w:r>
      <w:bookmarkEnd w:id="28"/>
    </w:p>
    <w:bookmarkEnd w:id="29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Организация и ее работники должны соблюдать нормы законодательства о противодействии коррупции.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 xml:space="preserve">Руководитель организации и работники вне зависимости от занимаемой должности в установленном порядке несут ответственность, в том числе в рамках </w:t>
      </w:r>
      <w:r>
        <w:rPr>
          <w:bCs/>
          <w:kern w:val="26"/>
          <w:lang w:eastAsia="en-US"/>
        </w:rPr>
        <w:lastRenderedPageBreak/>
        <w:t xml:space="preserve">административного и уголовного </w:t>
      </w:r>
      <w:r>
        <w:rPr>
          <w:kern w:val="26"/>
          <w:lang w:eastAsia="en-US"/>
        </w:rPr>
        <w:t>законодательства</w:t>
      </w:r>
      <w:r>
        <w:rPr>
          <w:bCs/>
          <w:kern w:val="26"/>
          <w:lang w:eastAsia="en-US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F41001" w:rsidRDefault="00F41001" w:rsidP="00CA07B6">
      <w:pPr>
        <w:keepNext/>
        <w:keepLines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0" w:name="_Toc424284825"/>
      <w:bookmarkStart w:id="31" w:name="sub_17"/>
      <w:r>
        <w:rPr>
          <w:b/>
          <w:kern w:val="26"/>
          <w:lang w:eastAsia="en-US"/>
        </w:rPr>
        <w:t xml:space="preserve">Порядок пересмотра и внесения изменений </w:t>
      </w:r>
      <w:r>
        <w:rPr>
          <w:b/>
          <w:kern w:val="26"/>
          <w:lang w:eastAsia="en-US"/>
        </w:rPr>
        <w:br/>
        <w:t>в Антикоррупционную политику</w:t>
      </w:r>
      <w:bookmarkEnd w:id="30"/>
    </w:p>
    <w:bookmarkEnd w:id="31"/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Организация осуществляет регулярный мониторинг эффективности реализации Антикоррупционной политики.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 xml:space="preserve">Должностное лицо, </w:t>
      </w:r>
      <w:r>
        <w:rPr>
          <w:kern w:val="26"/>
          <w:lang w:eastAsia="en-US"/>
        </w:rPr>
        <w:t>ответственное за реализацию Антикоррупционной политики,</w:t>
      </w:r>
      <w:r>
        <w:rPr>
          <w:bCs/>
          <w:kern w:val="26"/>
          <w:lang w:eastAsia="en-US"/>
        </w:rPr>
        <w:t xml:space="preserve">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F41001" w:rsidRDefault="00F41001" w:rsidP="00CA07B6">
      <w:pPr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32" w:name="_Ref422904024"/>
      <w:bookmarkStart w:id="33" w:name="_Ref422904017"/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D67A1" w:rsidRDefault="008D67A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B4146" w:rsidRDefault="00CB4146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</w:t>
      </w:r>
      <w:r w:rsidR="005158E3">
        <w:fldChar w:fldCharType="begin"/>
      </w:r>
      <w:r>
        <w:rPr>
          <w:bCs/>
          <w:sz w:val="20"/>
          <w:szCs w:val="20"/>
        </w:rPr>
        <w:instrText xml:space="preserve"> SEQ Приложение_№ \* ARABIC </w:instrText>
      </w:r>
      <w:r w:rsidR="005158E3">
        <w:fldChar w:fldCharType="separate"/>
      </w:r>
      <w:r w:rsidR="00550C3B">
        <w:rPr>
          <w:bCs/>
          <w:noProof/>
          <w:sz w:val="20"/>
          <w:szCs w:val="20"/>
        </w:rPr>
        <w:t>1</w:t>
      </w:r>
      <w:r w:rsidR="005158E3">
        <w:fldChar w:fldCharType="end"/>
      </w:r>
      <w:bookmarkEnd w:id="32"/>
      <w:r>
        <w:rPr>
          <w:bCs/>
          <w:sz w:val="20"/>
          <w:szCs w:val="20"/>
        </w:rPr>
        <w:br/>
        <w:t>к Антикоррупционной политике</w:t>
      </w:r>
      <w:r>
        <w:rPr>
          <w:bCs/>
          <w:sz w:val="20"/>
          <w:szCs w:val="20"/>
        </w:rPr>
        <w:br/>
      </w:r>
      <w:bookmarkStart w:id="34" w:name="_Toc424284826"/>
      <w:bookmarkEnd w:id="33"/>
      <w:r>
        <w:rPr>
          <w:bCs/>
          <w:sz w:val="20"/>
          <w:szCs w:val="20"/>
        </w:rPr>
        <w:t xml:space="preserve">в организации </w:t>
      </w:r>
      <w:r w:rsidR="00A86178">
        <w:rPr>
          <w:bCs/>
          <w:sz w:val="20"/>
          <w:szCs w:val="20"/>
        </w:rPr>
        <w:t>МБУК "ЦКС"</w:t>
      </w:r>
    </w:p>
    <w:p w:rsidR="00A86178" w:rsidRDefault="00A86178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477944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ПОЛОЖЕНИЕ</w:t>
      </w:r>
      <w:r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34"/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648E" w:rsidRDefault="00F41001" w:rsidP="00477944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>
              <w:rPr>
                <w:b/>
                <w:kern w:val="26"/>
                <w:sz w:val="28"/>
                <w:szCs w:val="28"/>
              </w:rPr>
              <w:t xml:space="preserve"> </w:t>
            </w:r>
            <w:r w:rsidR="0033648E">
              <w:rPr>
                <w:b/>
                <w:spacing w:val="2"/>
                <w:sz w:val="28"/>
                <w:szCs w:val="28"/>
                <w:lang w:eastAsia="ar-SA"/>
              </w:rPr>
              <w:t>муниципального бюджетного учреждения культуры "Централизованная клубная система" Администрации муниципального образования "Кардымовский район"</w:t>
            </w:r>
          </w:p>
          <w:p w:rsidR="0033648E" w:rsidRDefault="0033648E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spacing w:val="2"/>
                <w:sz w:val="28"/>
                <w:szCs w:val="28"/>
                <w:lang w:eastAsia="ar-SA"/>
              </w:rPr>
              <w:t xml:space="preserve"> Смоленской области (МБУК "ЦКС")</w:t>
            </w:r>
          </w:p>
          <w:p w:rsidR="00F41001" w:rsidRDefault="00F41001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</w:p>
        </w:tc>
      </w:tr>
    </w:tbl>
    <w:p w:rsidR="00CB4146" w:rsidRDefault="00CB4146" w:rsidP="00CB414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ind w:left="357"/>
        <w:jc w:val="center"/>
        <w:outlineLvl w:val="1"/>
        <w:rPr>
          <w:b/>
          <w:kern w:val="26"/>
          <w:lang w:eastAsia="en-US"/>
        </w:rPr>
      </w:pPr>
      <w:bookmarkStart w:id="35" w:name="_Toc424284827"/>
    </w:p>
    <w:p w:rsidR="00F41001" w:rsidRDefault="00F41001" w:rsidP="00477944">
      <w:pPr>
        <w:keepNext/>
        <w:keepLines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Общие положения</w:t>
      </w:r>
      <w:bookmarkEnd w:id="35"/>
    </w:p>
    <w:p w:rsidR="00F41001" w:rsidRDefault="008D67A1" w:rsidP="00446518">
      <w:pPr>
        <w:widowControl w:val="0"/>
        <w:tabs>
          <w:tab w:val="left" w:pos="709"/>
        </w:tabs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   </w:t>
      </w:r>
      <w:r w:rsidR="00446518">
        <w:rPr>
          <w:kern w:val="26"/>
          <w:lang w:eastAsia="en-US"/>
        </w:rPr>
        <w:t xml:space="preserve">     </w:t>
      </w: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 xml:space="preserve">Настоящее Положение о комиссии по противодействию коррупции </w:t>
      </w:r>
      <w:r w:rsidR="0033648E" w:rsidRPr="0033648E">
        <w:rPr>
          <w:spacing w:val="2"/>
          <w:lang w:eastAsia="ar-SA"/>
        </w:rPr>
        <w:t>муниципального бюджетного учреждения культуры "Централизованная клубная система" Администрации муниципального образования "Кардымовский район"</w:t>
      </w:r>
      <w:r>
        <w:rPr>
          <w:spacing w:val="2"/>
          <w:lang w:eastAsia="ar-SA"/>
        </w:rPr>
        <w:t xml:space="preserve"> </w:t>
      </w:r>
      <w:r w:rsidR="0033648E" w:rsidRPr="0033648E">
        <w:rPr>
          <w:spacing w:val="2"/>
          <w:lang w:eastAsia="ar-SA"/>
        </w:rPr>
        <w:t xml:space="preserve"> Смоленской области (МБУК "ЦКС")</w:t>
      </w:r>
      <w:r w:rsidR="0033648E">
        <w:rPr>
          <w:spacing w:val="2"/>
          <w:lang w:eastAsia="ar-SA"/>
        </w:rPr>
        <w:t xml:space="preserve"> </w:t>
      </w:r>
      <w:r w:rsidR="00F41001">
        <w:rPr>
          <w:kern w:val="26"/>
          <w:lang w:eastAsia="en-US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bookmarkStart w:id="36" w:name="_Ref421189890"/>
      <w:r>
        <w:rPr>
          <w:kern w:val="26"/>
          <w:lang w:eastAsia="en-US"/>
        </w:rPr>
        <w:t>Комиссия образовывается в целях:</w:t>
      </w:r>
      <w:bookmarkEnd w:id="36"/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r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8" w:history="1">
        <w:r>
          <w:rPr>
            <w:rStyle w:val="a5"/>
            <w:kern w:val="26"/>
            <w:lang w:eastAsia="en-US"/>
          </w:rPr>
          <w:t>Конституцией</w:t>
        </w:r>
      </w:hyperlink>
      <w:r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F41001" w:rsidRDefault="00F41001" w:rsidP="00477944">
      <w:pPr>
        <w:keepNext/>
        <w:keepLines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7" w:name="Par56"/>
      <w:bookmarkStart w:id="38" w:name="_Toc424284828"/>
      <w:bookmarkEnd w:id="37"/>
      <w:r>
        <w:rPr>
          <w:b/>
          <w:kern w:val="26"/>
          <w:lang w:eastAsia="en-US"/>
        </w:rPr>
        <w:t>Порядок образования комиссии</w:t>
      </w:r>
      <w:bookmarkEnd w:id="38"/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9" w:anchor="Par49" w:history="1">
        <w:r>
          <w:rPr>
            <w:rStyle w:val="a5"/>
            <w:kern w:val="26"/>
            <w:lang w:eastAsia="en-US"/>
          </w:rPr>
          <w:t>пункте</w:t>
        </w:r>
      </w:hyperlink>
      <w:r>
        <w:rPr>
          <w:kern w:val="26"/>
          <w:lang w:eastAsia="en-US"/>
        </w:rPr>
        <w:t> </w:t>
      </w:r>
      <w:r w:rsidR="005158E3">
        <w:fldChar w:fldCharType="begin"/>
      </w:r>
      <w:r w:rsidR="005158E3">
        <w:instrText xml:space="preserve"> REF _Ref421189890 \r \h  \* MERGEFORMAT </w:instrText>
      </w:r>
      <w:r w:rsidR="005158E3">
        <w:fldChar w:fldCharType="separate"/>
      </w:r>
      <w:r w:rsidR="00550C3B" w:rsidRPr="00550C3B">
        <w:rPr>
          <w:kern w:val="26"/>
          <w:lang w:eastAsia="en-US"/>
        </w:rPr>
        <w:t>1.2</w:t>
      </w:r>
      <w:r w:rsidR="005158E3">
        <w:fldChar w:fldCharType="end"/>
      </w:r>
      <w:r>
        <w:rPr>
          <w:kern w:val="26"/>
          <w:lang w:eastAsia="en-US"/>
        </w:rPr>
        <w:t xml:space="preserve"> настоящего Положения о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состо</w:t>
      </w:r>
      <w:r w:rsidR="0033648E">
        <w:rPr>
          <w:kern w:val="26"/>
          <w:lang w:eastAsia="en-US"/>
        </w:rPr>
        <w:t>ит из председателя, заместителя</w:t>
      </w:r>
      <w:r>
        <w:rPr>
          <w:kern w:val="26"/>
          <w:lang w:eastAsia="en-US"/>
        </w:rPr>
        <w:t xml:space="preserve"> председателя, секретаря и членов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заместители руководителя организации, руководители структурных подразделений;</w:t>
      </w:r>
    </w:p>
    <w:p w:rsidR="00F41001" w:rsidRDefault="0033648E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работники </w:t>
      </w:r>
      <w:r w:rsidR="00F41001">
        <w:rPr>
          <w:rFonts w:cs="Calibri"/>
          <w:kern w:val="26"/>
          <w:lang w:eastAsia="en-US"/>
        </w:rPr>
        <w:t>подразделения организации, определяемые руководителем организации;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представитель учредителя организации (по согласованию);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Один из членов комиссии назначается секретарем комиссии.</w:t>
      </w:r>
    </w:p>
    <w:p w:rsidR="00F41001" w:rsidRDefault="00F41001" w:rsidP="00477944">
      <w:pPr>
        <w:keepNext/>
        <w:keepLines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9" w:name="_Toc424284829"/>
      <w:r>
        <w:rPr>
          <w:b/>
          <w:kern w:val="26"/>
          <w:lang w:eastAsia="en-US"/>
        </w:rPr>
        <w:t>Полномочия Комиссии</w:t>
      </w:r>
      <w:bookmarkEnd w:id="39"/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в пределах своих полномочий: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обеспечивает </w:t>
      </w:r>
      <w:proofErr w:type="gramStart"/>
      <w:r>
        <w:rPr>
          <w:rFonts w:cs="Calibri"/>
          <w:kern w:val="26"/>
          <w:lang w:eastAsia="en-US"/>
        </w:rPr>
        <w:t>контроль за</w:t>
      </w:r>
      <w:proofErr w:type="gramEnd"/>
      <w:r>
        <w:rPr>
          <w:rFonts w:cs="Calibri"/>
          <w:kern w:val="26"/>
          <w:lang w:eastAsia="en-US"/>
        </w:rPr>
        <w:t xml:space="preserve"> реализацией плана противодействия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rFonts w:cs="Calibri"/>
          <w:kern w:val="26"/>
          <w:lang w:eastAsia="en-US"/>
        </w:rPr>
        <w:t>коррупциогенности</w:t>
      </w:r>
      <w:proofErr w:type="spellEnd"/>
      <w:r>
        <w:rPr>
          <w:rFonts w:cs="Calibri"/>
          <w:kern w:val="26"/>
          <w:lang w:eastAsia="en-US"/>
        </w:rPr>
        <w:t>;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lang w:eastAsia="en-US"/>
        </w:rPr>
        <w:t xml:space="preserve">и информирует </w:t>
      </w:r>
      <w:r>
        <w:rPr>
          <w:rFonts w:cs="Calibri"/>
          <w:kern w:val="26"/>
          <w:lang w:eastAsia="en-US"/>
        </w:rPr>
        <w:t xml:space="preserve">руководителя организации </w:t>
      </w:r>
      <w:r>
        <w:rPr>
          <w:lang w:eastAsia="en-US"/>
        </w:rPr>
        <w:t>о результатах этой работы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41001" w:rsidRDefault="00F41001" w:rsidP="00477944">
      <w:pPr>
        <w:keepNext/>
        <w:keepLines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0" w:name="_Toc424284830"/>
      <w:r>
        <w:rPr>
          <w:b/>
          <w:kern w:val="26"/>
          <w:lang w:eastAsia="en-US"/>
        </w:rPr>
        <w:t>Организация работы Комиссии</w:t>
      </w:r>
      <w:bookmarkEnd w:id="40"/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  <w:kern w:val="26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rPr>
          <w:kern w:val="26"/>
          <w:lang w:eastAsia="en-US"/>
        </w:rPr>
        <w:t>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</w:t>
      </w:r>
      <w:r w:rsidR="0033648E">
        <w:rPr>
          <w:kern w:val="26"/>
          <w:lang w:eastAsia="en-US"/>
        </w:rPr>
        <w:t>заместитель</w:t>
      </w:r>
      <w:r>
        <w:rPr>
          <w:kern w:val="26"/>
          <w:lang w:eastAsia="en-US"/>
        </w:rPr>
        <w:t xml:space="preserve"> председателя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41001" w:rsidRDefault="00F41001" w:rsidP="00477944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F41001" w:rsidRDefault="00F41001" w:rsidP="00477944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bCs/>
          <w:kern w:val="26"/>
          <w:lang w:eastAsia="en-US"/>
        </w:rPr>
      </w:pPr>
    </w:p>
    <w:p w:rsidR="00F41001" w:rsidRDefault="00F41001" w:rsidP="00F41001">
      <w:pPr>
        <w:spacing w:line="276" w:lineRule="auto"/>
        <w:rPr>
          <w:bCs/>
          <w:kern w:val="26"/>
          <w:sz w:val="28"/>
          <w:szCs w:val="28"/>
          <w:lang w:eastAsia="en-US"/>
        </w:rPr>
        <w:sectPr w:rsidR="00F41001" w:rsidSect="00C752E7">
          <w:pgSz w:w="11906" w:h="16838"/>
          <w:pgMar w:top="1134" w:right="567" w:bottom="1134" w:left="1418" w:header="709" w:footer="709" w:gutter="0"/>
          <w:cols w:space="720"/>
        </w:sect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41" w:name="_Ref422743378"/>
      <w:r>
        <w:rPr>
          <w:bCs/>
          <w:sz w:val="20"/>
          <w:szCs w:val="20"/>
        </w:rPr>
        <w:lastRenderedPageBreak/>
        <w:t xml:space="preserve">Приложение № </w:t>
      </w:r>
      <w:r w:rsidR="005158E3">
        <w:fldChar w:fldCharType="begin"/>
      </w:r>
      <w:r>
        <w:rPr>
          <w:bCs/>
          <w:sz w:val="20"/>
          <w:szCs w:val="20"/>
        </w:rPr>
        <w:instrText xml:space="preserve"> SEQ Приложение_№ \* ARABIC </w:instrText>
      </w:r>
      <w:r w:rsidR="005158E3">
        <w:fldChar w:fldCharType="separate"/>
      </w:r>
      <w:r w:rsidR="00550C3B">
        <w:rPr>
          <w:bCs/>
          <w:noProof/>
          <w:sz w:val="20"/>
          <w:szCs w:val="20"/>
        </w:rPr>
        <w:t>2</w:t>
      </w:r>
      <w:r w:rsidR="005158E3">
        <w:fldChar w:fldCharType="end"/>
      </w:r>
      <w:bookmarkEnd w:id="41"/>
      <w:r>
        <w:rPr>
          <w:bCs/>
          <w:sz w:val="20"/>
          <w:szCs w:val="20"/>
        </w:rPr>
        <w:br/>
        <w:t>к Антикоррупционной политике</w:t>
      </w:r>
      <w:r>
        <w:rPr>
          <w:bCs/>
          <w:sz w:val="20"/>
          <w:szCs w:val="20"/>
        </w:rPr>
        <w:br/>
      </w:r>
      <w:bookmarkStart w:id="42" w:name="_Toc424284831"/>
      <w:r>
        <w:rPr>
          <w:bCs/>
          <w:sz w:val="20"/>
          <w:szCs w:val="20"/>
        </w:rPr>
        <w:t xml:space="preserve">в организации </w:t>
      </w:r>
      <w:r w:rsidR="00A86178">
        <w:rPr>
          <w:bCs/>
          <w:sz w:val="20"/>
          <w:szCs w:val="20"/>
        </w:rPr>
        <w:t>МБУК "ЦКС"</w:t>
      </w:r>
    </w:p>
    <w:p w:rsidR="00F41001" w:rsidRDefault="00F41001" w:rsidP="00477944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F41001" w:rsidRDefault="00F41001" w:rsidP="00477944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КОДЕКС</w:t>
      </w:r>
      <w:r>
        <w:rPr>
          <w:b/>
          <w:kern w:val="26"/>
          <w:sz w:val="28"/>
          <w:szCs w:val="28"/>
          <w:lang w:eastAsia="en-US"/>
        </w:rPr>
        <w:br/>
        <w:t>этики и служебного поведения работников</w:t>
      </w:r>
      <w:bookmarkEnd w:id="42"/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178" w:rsidRDefault="00A86178" w:rsidP="00477944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>
              <w:rPr>
                <w:b/>
                <w:spacing w:val="2"/>
                <w:sz w:val="28"/>
                <w:szCs w:val="28"/>
                <w:lang w:eastAsia="ar-SA"/>
              </w:rPr>
              <w:t xml:space="preserve"> муниципального бюджетного учреждения культуры "Централизованная клубная система" Администрации муниципального образования "Кардымовский район"</w:t>
            </w:r>
          </w:p>
          <w:p w:rsidR="00A86178" w:rsidRDefault="00A86178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spacing w:val="2"/>
                <w:sz w:val="28"/>
                <w:szCs w:val="28"/>
                <w:lang w:eastAsia="ar-SA"/>
              </w:rPr>
              <w:t xml:space="preserve"> Смоленской области (МБУК "ЦКС")</w:t>
            </w:r>
          </w:p>
          <w:p w:rsidR="00F41001" w:rsidRDefault="00F41001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kern w:val="26"/>
                <w:sz w:val="28"/>
                <w:szCs w:val="28"/>
              </w:rPr>
              <w:t xml:space="preserve"> </w:t>
            </w:r>
          </w:p>
        </w:tc>
      </w:tr>
    </w:tbl>
    <w:p w:rsidR="00477944" w:rsidRDefault="00477944" w:rsidP="00477944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ind w:left="357"/>
        <w:jc w:val="center"/>
        <w:outlineLvl w:val="1"/>
        <w:rPr>
          <w:b/>
          <w:kern w:val="26"/>
          <w:lang w:eastAsia="en-US"/>
        </w:rPr>
      </w:pPr>
      <w:bookmarkStart w:id="43" w:name="_Toc424284832"/>
    </w:p>
    <w:p w:rsidR="00F41001" w:rsidRDefault="00F41001" w:rsidP="00477944">
      <w:pPr>
        <w:keepNext/>
        <w:keepLines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Общие положения</w:t>
      </w:r>
      <w:bookmarkEnd w:id="43"/>
    </w:p>
    <w:p w:rsidR="00F41001" w:rsidRDefault="006E24DF" w:rsidP="00477944">
      <w:pPr>
        <w:widowControl w:val="0"/>
        <w:tabs>
          <w:tab w:val="left" w:pos="709"/>
          <w:tab w:val="left" w:pos="851"/>
        </w:tabs>
        <w:jc w:val="both"/>
        <w:rPr>
          <w:kern w:val="26"/>
        </w:rPr>
      </w:pPr>
      <w:r>
        <w:rPr>
          <w:kern w:val="26"/>
          <w:lang w:eastAsia="en-US"/>
        </w:rPr>
        <w:t xml:space="preserve">            </w:t>
      </w:r>
      <w:r w:rsidR="00F41001">
        <w:rPr>
          <w:kern w:val="26"/>
          <w:lang w:eastAsia="en-US"/>
        </w:rPr>
        <w:t>Кодекс этики и служебного поведения работников</w:t>
      </w:r>
      <w:r w:rsidR="00F41001">
        <w:rPr>
          <w:b/>
          <w:kern w:val="26"/>
          <w:lang w:eastAsia="en-US"/>
        </w:rPr>
        <w:t xml:space="preserve"> </w:t>
      </w:r>
      <w:r w:rsidR="00A86178" w:rsidRPr="00A86178">
        <w:rPr>
          <w:spacing w:val="2"/>
          <w:lang w:eastAsia="ar-SA"/>
        </w:rPr>
        <w:t>муниципального бюджетного учреждения культуры "Централизованная клубная система" Администрации муниципального образования "Кардымовский район"</w:t>
      </w:r>
      <w:r w:rsidR="00A86178">
        <w:rPr>
          <w:spacing w:val="2"/>
          <w:lang w:eastAsia="ar-SA"/>
        </w:rPr>
        <w:t xml:space="preserve"> </w:t>
      </w:r>
      <w:r w:rsidR="00A86178" w:rsidRPr="00A86178">
        <w:rPr>
          <w:spacing w:val="2"/>
          <w:lang w:eastAsia="ar-SA"/>
        </w:rPr>
        <w:t xml:space="preserve"> Смоленской области (МБУК "ЦКС")</w:t>
      </w:r>
      <w:r w:rsidR="00A86178">
        <w:rPr>
          <w:kern w:val="26"/>
        </w:rPr>
        <w:t xml:space="preserve"> </w:t>
      </w:r>
      <w:r w:rsidR="00F41001">
        <w:rPr>
          <w:kern w:val="26"/>
          <w:lang w:eastAsia="en-US"/>
        </w:rPr>
        <w:t xml:space="preserve">(далее - Кодекс) разработан в соответствии </w:t>
      </w:r>
      <w:r w:rsidR="00F41001">
        <w:rPr>
          <w:bCs/>
          <w:kern w:val="26"/>
          <w:lang w:eastAsia="en-US"/>
        </w:rPr>
        <w:t xml:space="preserve">с положениями </w:t>
      </w:r>
      <w:hyperlink r:id="rId10" w:history="1">
        <w:r w:rsidR="00F41001">
          <w:rPr>
            <w:rStyle w:val="a5"/>
            <w:bCs/>
            <w:kern w:val="26"/>
            <w:lang w:eastAsia="en-US"/>
          </w:rPr>
          <w:t>Конституции</w:t>
        </w:r>
      </w:hyperlink>
      <w:r w:rsidR="00F41001">
        <w:rPr>
          <w:bCs/>
          <w:kern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</w:t>
      </w:r>
      <w:proofErr w:type="gramStart"/>
      <w:r w:rsidR="00F41001">
        <w:rPr>
          <w:bCs/>
          <w:kern w:val="26"/>
          <w:lang w:eastAsia="en-US"/>
        </w:rPr>
        <w:t>общепризнанных нравственных</w:t>
      </w:r>
      <w:proofErr w:type="gramEnd"/>
      <w:r w:rsidR="00F41001">
        <w:rPr>
          <w:bCs/>
          <w:kern w:val="26"/>
          <w:lang w:eastAsia="en-US"/>
        </w:rPr>
        <w:t xml:space="preserve"> принципах и нормах российского общества и государства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</w:t>
      </w:r>
      <w:proofErr w:type="gramStart"/>
      <w:r>
        <w:rPr>
          <w:kern w:val="26"/>
          <w:lang w:eastAsia="en-US"/>
        </w:rPr>
        <w:t>критериев оценки</w:t>
      </w:r>
      <w:proofErr w:type="gramEnd"/>
      <w:r>
        <w:rPr>
          <w:kern w:val="26"/>
          <w:lang w:eastAsia="en-US"/>
        </w:rPr>
        <w:t xml:space="preserve"> качества их профессиональной деятельности и трудовой дисциплины.</w:t>
      </w:r>
    </w:p>
    <w:p w:rsidR="00F41001" w:rsidRDefault="00F41001" w:rsidP="00477944">
      <w:pPr>
        <w:keepNext/>
        <w:keepLines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4" w:name="_Toc424284833"/>
      <w:r>
        <w:rPr>
          <w:b/>
          <w:kern w:val="26"/>
          <w:lang w:eastAsia="en-US"/>
        </w:rPr>
        <w:t xml:space="preserve">Основные обязанности, принципы </w:t>
      </w:r>
      <w:r>
        <w:rPr>
          <w:b/>
          <w:kern w:val="26"/>
          <w:lang w:eastAsia="en-US"/>
        </w:rPr>
        <w:br/>
        <w:t>и правила служебного поведения работников</w:t>
      </w:r>
      <w:bookmarkEnd w:id="44"/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Деятельность организац</w:t>
      </w:r>
      <w:proofErr w:type="gramStart"/>
      <w:r>
        <w:rPr>
          <w:kern w:val="26"/>
          <w:lang w:eastAsia="en-US"/>
        </w:rPr>
        <w:t>ии и ее</w:t>
      </w:r>
      <w:proofErr w:type="gramEnd"/>
      <w:r>
        <w:rPr>
          <w:kern w:val="26"/>
          <w:lang w:eastAsia="en-US"/>
        </w:rPr>
        <w:t xml:space="preserve"> работников основывается на следующих принципах профессиональной этики: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законность;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профессионализм;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независимость;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добросовестность;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конфиденциальность;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информирование;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эффективный внутренний контроль;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справедливость;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ответственность;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объективность;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доверие, уважение и доброжелательность к коллегам по работе.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соблюдать правила внутреннего трудового распорядка;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трудовую дисциплину;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выполнять установленные нормы труда;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соблюдать </w:t>
      </w:r>
      <w:hyperlink r:id="rId11" w:history="1">
        <w:r>
          <w:rPr>
            <w:rStyle w:val="a5"/>
            <w:rFonts w:cs="Calibri"/>
            <w:kern w:val="26"/>
            <w:lang w:eastAsia="en-US"/>
          </w:rPr>
          <w:t>Конституцию</w:t>
        </w:r>
      </w:hyperlink>
      <w:r>
        <w:rPr>
          <w:rFonts w:cs="Calibri"/>
          <w:kern w:val="26"/>
          <w:lang w:eastAsia="en-US"/>
        </w:rPr>
        <w:t xml:space="preserve"> Российской Федерации, законодательство Российской Федерации и </w:t>
      </w:r>
      <w:r w:rsidR="00550C3B">
        <w:rPr>
          <w:rFonts w:cs="Calibri"/>
          <w:kern w:val="26"/>
          <w:lang w:eastAsia="en-US"/>
        </w:rPr>
        <w:t xml:space="preserve">Смоленской </w:t>
      </w:r>
      <w:r>
        <w:rPr>
          <w:rFonts w:cs="Calibri"/>
          <w:kern w:val="26"/>
          <w:lang w:eastAsia="en-US"/>
        </w:rPr>
        <w:t xml:space="preserve">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эффективную работу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противодействия коррупции работнику рекомендуется:</w:t>
      </w:r>
    </w:p>
    <w:p w:rsidR="00F41001" w:rsidRPr="00CB4146" w:rsidRDefault="00F41001" w:rsidP="00477944">
      <w:pPr>
        <w:ind w:firstLine="709"/>
        <w:jc w:val="both"/>
        <w:rPr>
          <w:rFonts w:cs="Calibri"/>
          <w:i/>
          <w:kern w:val="26"/>
          <w:lang w:eastAsia="en-US"/>
        </w:rPr>
      </w:pPr>
      <w:proofErr w:type="gramStart"/>
      <w:r>
        <w:rPr>
          <w:rFonts w:cs="Calibri"/>
          <w:kern w:val="26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D662AD">
        <w:rPr>
          <w:rFonts w:cs="Calibri"/>
          <w:kern w:val="26"/>
          <w:lang w:eastAsia="en-US"/>
        </w:rPr>
        <w:t xml:space="preserve"> </w:t>
      </w:r>
      <w:r w:rsidR="00D662AD" w:rsidRPr="00CB4146">
        <w:rPr>
          <w:rFonts w:cs="Calibri"/>
          <w:i/>
          <w:kern w:val="26"/>
          <w:lang w:eastAsia="en-US"/>
        </w:rPr>
        <w:t>(приложение № 1 к Кодексу</w:t>
      </w:r>
      <w:r w:rsidR="00D662AD" w:rsidRPr="00CB4146">
        <w:rPr>
          <w:b/>
          <w:i/>
          <w:kern w:val="26"/>
          <w:sz w:val="28"/>
          <w:szCs w:val="28"/>
          <w:lang w:eastAsia="en-US"/>
        </w:rPr>
        <w:t xml:space="preserve"> </w:t>
      </w:r>
      <w:r w:rsidR="00D662AD" w:rsidRPr="00CB4146">
        <w:rPr>
          <w:i/>
          <w:kern w:val="26"/>
          <w:lang w:eastAsia="en-US"/>
        </w:rPr>
        <w:t>этики и служебного поведения работников)</w:t>
      </w:r>
      <w:r w:rsidRPr="00CB4146">
        <w:rPr>
          <w:rFonts w:cs="Calibri"/>
          <w:i/>
          <w:kern w:val="26"/>
          <w:lang w:eastAsia="en-US"/>
        </w:rPr>
        <w:t>;</w:t>
      </w:r>
      <w:proofErr w:type="gramEnd"/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2" w:history="1">
        <w:r>
          <w:rPr>
            <w:rStyle w:val="a5"/>
            <w:kern w:val="26"/>
            <w:lang w:eastAsia="en-US"/>
          </w:rPr>
          <w:t>законодательством</w:t>
        </w:r>
      </w:hyperlink>
      <w:r>
        <w:rPr>
          <w:kern w:val="26"/>
          <w:lang w:eastAsia="en-US"/>
        </w:rPr>
        <w:t xml:space="preserve"> Российской Федерации.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85E7C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41001" w:rsidRDefault="00F41001" w:rsidP="00477944">
      <w:pPr>
        <w:ind w:firstLine="709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Рекомендательные этические правила поведения работников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r w:rsidR="00A86178">
        <w:rPr>
          <w:kern w:val="26"/>
          <w:lang w:eastAsia="en-US"/>
        </w:rPr>
        <w:t>ценностью,</w:t>
      </w:r>
      <w:r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своем поведении работник воздерживается </w:t>
      </w:r>
      <w:proofErr w:type="gramStart"/>
      <w:r>
        <w:rPr>
          <w:kern w:val="26"/>
          <w:lang w:eastAsia="en-US"/>
        </w:rPr>
        <w:t>от</w:t>
      </w:r>
      <w:proofErr w:type="gramEnd"/>
      <w:r>
        <w:rPr>
          <w:kern w:val="26"/>
          <w:lang w:eastAsia="en-US"/>
        </w:rPr>
        <w:t>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41001" w:rsidRDefault="00F41001" w:rsidP="00477944">
      <w:pPr>
        <w:keepNext/>
        <w:keepLines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 xml:space="preserve"> Ответственность за нарушение положений Кодекса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41001" w:rsidRDefault="00F41001" w:rsidP="00477944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  <w:bookmarkStart w:id="45" w:name="_Ref422744127"/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Pr="00D662AD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 w:rsidRPr="00D662AD">
        <w:rPr>
          <w:bCs/>
          <w:sz w:val="20"/>
          <w:szCs w:val="20"/>
        </w:rPr>
        <w:lastRenderedPageBreak/>
        <w:t>Приложение №1</w:t>
      </w:r>
    </w:p>
    <w:p w:rsidR="00D662AD" w:rsidRPr="00D662AD" w:rsidRDefault="00D662AD" w:rsidP="00D662AD">
      <w:pPr>
        <w:widowControl w:val="0"/>
        <w:autoSpaceDE w:val="0"/>
        <w:autoSpaceDN w:val="0"/>
        <w:adjustRightInd w:val="0"/>
        <w:ind w:left="6481"/>
        <w:rPr>
          <w:kern w:val="26"/>
          <w:sz w:val="20"/>
          <w:szCs w:val="20"/>
          <w:lang w:eastAsia="en-US"/>
        </w:rPr>
      </w:pPr>
      <w:r w:rsidRPr="00D662AD">
        <w:rPr>
          <w:bCs/>
          <w:sz w:val="20"/>
          <w:szCs w:val="20"/>
        </w:rPr>
        <w:t xml:space="preserve">к </w:t>
      </w:r>
      <w:r w:rsidRPr="00D662AD">
        <w:rPr>
          <w:kern w:val="26"/>
          <w:sz w:val="20"/>
          <w:szCs w:val="20"/>
          <w:lang w:eastAsia="en-US"/>
        </w:rPr>
        <w:t>Кодексу этики и служебного поведения работников</w:t>
      </w: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t xml:space="preserve">Директору МБУК "ЦКС Демьяновой И.В. 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(Ф.И.О.)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от ______________________________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(Ф.И.О., должность, телефон)</w:t>
      </w:r>
    </w:p>
    <w:p w:rsidR="00D662AD" w:rsidRPr="004D3EC8" w:rsidRDefault="00D662AD" w:rsidP="00D662AD">
      <w:pPr>
        <w:shd w:val="clear" w:color="auto" w:fill="FFFFFF"/>
        <w:jc w:val="both"/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rPr>
          <w:b/>
          <w:bCs/>
        </w:rPr>
        <w:t>УВЕДОМЛЕНИЕ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rPr>
          <w:b/>
          <w:bCs/>
        </w:rPr>
        <w:t>о факте обращения в целях склонения работника к </w:t>
      </w:r>
      <w:r w:rsidRPr="004D3EC8">
        <w:rPr>
          <w:b/>
          <w:bCs/>
          <w:i/>
          <w:iCs/>
        </w:rPr>
        <w:t>совершению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rPr>
          <w:b/>
          <w:bCs/>
          <w:i/>
          <w:iCs/>
        </w:rPr>
        <w:t>коррупционных</w:t>
      </w:r>
      <w:r w:rsidRPr="004D3EC8">
        <w:rPr>
          <w:b/>
          <w:bCs/>
        </w:rPr>
        <w:t> </w:t>
      </w:r>
      <w:r w:rsidRPr="004D3EC8">
        <w:rPr>
          <w:b/>
          <w:bCs/>
          <w:i/>
          <w:iCs/>
        </w:rPr>
        <w:t>правонарушений</w:t>
      </w:r>
    </w:p>
    <w:p w:rsidR="00D662AD" w:rsidRPr="004D3EC8" w:rsidRDefault="00D662AD" w:rsidP="00D662AD">
      <w:pPr>
        <w:shd w:val="clear" w:color="auto" w:fill="FFFFFF"/>
        <w:jc w:val="both"/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t>Сообщаю, что: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1) 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(описание обстоятельств, при которых стало известно о случаях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обращения к работнику в связи с исполнением им должностных обязанностей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________________________________________________________________________;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каких-либо лиц в целях склонения его к </w:t>
      </w:r>
      <w:r w:rsidRPr="004D3EC8">
        <w:rPr>
          <w:i/>
          <w:iCs/>
        </w:rPr>
        <w:t>совершению</w:t>
      </w:r>
      <w:r w:rsidRPr="004D3EC8">
        <w:t> </w:t>
      </w:r>
      <w:r w:rsidRPr="004D3EC8">
        <w:rPr>
          <w:i/>
          <w:iCs/>
        </w:rPr>
        <w:t>коррупционных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rPr>
          <w:i/>
          <w:iCs/>
        </w:rPr>
        <w:t>правонарушений</w:t>
      </w:r>
      <w:r w:rsidRPr="004D3EC8">
        <w:t>, дата, место, время)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2) 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(подробные сведения о </w:t>
      </w:r>
      <w:r w:rsidRPr="004D3EC8">
        <w:rPr>
          <w:i/>
          <w:iCs/>
        </w:rPr>
        <w:t>коррупционных</w:t>
      </w:r>
      <w:r w:rsidRPr="004D3EC8">
        <w:t> </w:t>
      </w:r>
      <w:r w:rsidRPr="004D3EC8">
        <w:rPr>
          <w:i/>
          <w:iCs/>
        </w:rPr>
        <w:t>правонарушениях</w:t>
      </w:r>
      <w:r w:rsidRPr="004D3EC8">
        <w:t>, которые должен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________________________________________________________________________;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был бы </w:t>
      </w:r>
      <w:r w:rsidRPr="004D3EC8">
        <w:rPr>
          <w:i/>
          <w:iCs/>
        </w:rPr>
        <w:t>совершить</w:t>
      </w:r>
      <w:r w:rsidRPr="004D3EC8">
        <w:t> работник по просьбе обратившихся лиц)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3) 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(все известные сведения о физическом (юридическом) лице,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________________________________________________________________________;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склоняющем</w:t>
      </w:r>
      <w:proofErr w:type="gramEnd"/>
      <w:r w:rsidRPr="004D3EC8">
        <w:t xml:space="preserve"> к коррупционному правонарушению)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4) 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(способ и обстоятельства склонения к коррупционному правонарушению,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а также информация об отказе (согласии) работника принять предложение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________________________________________________________________________.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лица о </w:t>
      </w:r>
      <w:r w:rsidRPr="004D3EC8">
        <w:rPr>
          <w:i/>
          <w:iCs/>
        </w:rPr>
        <w:t>совершении</w:t>
      </w:r>
      <w:r w:rsidRPr="004D3EC8">
        <w:t> </w:t>
      </w:r>
      <w:r w:rsidRPr="004D3EC8">
        <w:rPr>
          <w:i/>
          <w:iCs/>
        </w:rPr>
        <w:t>коррупционного</w:t>
      </w:r>
      <w:r w:rsidRPr="004D3EC8">
        <w:t> </w:t>
      </w:r>
      <w:r w:rsidRPr="004D3EC8">
        <w:rPr>
          <w:i/>
          <w:iCs/>
        </w:rPr>
        <w:t>правонарушения</w:t>
      </w:r>
      <w:r w:rsidRPr="004D3EC8">
        <w:t>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 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(дата) (подпись, инициалы и фамилия)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 xml:space="preserve">Регистрация: </w:t>
      </w:r>
      <w:proofErr w:type="spellStart"/>
      <w:r w:rsidRPr="004D3EC8">
        <w:t>N________от</w:t>
      </w:r>
      <w:proofErr w:type="spellEnd"/>
      <w:r w:rsidRPr="004D3EC8">
        <w:t xml:space="preserve"> "__"_____________20__г.</w:t>
      </w:r>
    </w:p>
    <w:p w:rsidR="00D662AD" w:rsidRPr="004D3EC8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D662AD" w:rsidRPr="004D3EC8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 w:rsidRPr="00A86178">
        <w:rPr>
          <w:bCs/>
          <w:sz w:val="20"/>
          <w:szCs w:val="20"/>
        </w:rPr>
        <w:lastRenderedPageBreak/>
        <w:t xml:space="preserve">Приложение № </w:t>
      </w:r>
      <w:r w:rsidR="005158E3" w:rsidRPr="00A86178">
        <w:rPr>
          <w:sz w:val="20"/>
          <w:szCs w:val="20"/>
        </w:rPr>
        <w:fldChar w:fldCharType="begin"/>
      </w:r>
      <w:r w:rsidRPr="00A86178">
        <w:rPr>
          <w:bCs/>
          <w:sz w:val="20"/>
          <w:szCs w:val="20"/>
        </w:rPr>
        <w:instrText xml:space="preserve"> SEQ Приложение_№ \* ARABIC </w:instrText>
      </w:r>
      <w:r w:rsidR="005158E3" w:rsidRPr="00A86178">
        <w:rPr>
          <w:sz w:val="20"/>
          <w:szCs w:val="20"/>
        </w:rPr>
        <w:fldChar w:fldCharType="separate"/>
      </w:r>
      <w:r w:rsidR="00550C3B">
        <w:rPr>
          <w:bCs/>
          <w:noProof/>
          <w:sz w:val="20"/>
          <w:szCs w:val="20"/>
        </w:rPr>
        <w:t>3</w:t>
      </w:r>
      <w:r w:rsidR="005158E3" w:rsidRPr="00A86178">
        <w:rPr>
          <w:sz w:val="20"/>
          <w:szCs w:val="20"/>
        </w:rPr>
        <w:fldChar w:fldCharType="end"/>
      </w:r>
      <w:bookmarkEnd w:id="45"/>
      <w:r w:rsidRPr="00A86178">
        <w:rPr>
          <w:bCs/>
          <w:sz w:val="20"/>
          <w:szCs w:val="20"/>
        </w:rPr>
        <w:br/>
        <w:t>к Антикоррупционной политике</w:t>
      </w:r>
      <w:r w:rsidRPr="00A86178">
        <w:rPr>
          <w:bCs/>
          <w:sz w:val="20"/>
          <w:szCs w:val="20"/>
        </w:rPr>
        <w:br/>
        <w:t xml:space="preserve">в организации </w:t>
      </w:r>
      <w:r w:rsidR="00A86178">
        <w:rPr>
          <w:bCs/>
          <w:sz w:val="20"/>
          <w:szCs w:val="20"/>
        </w:rPr>
        <w:t>МБУК "ЦКС"</w:t>
      </w:r>
    </w:p>
    <w:p w:rsidR="00A86178" w:rsidRDefault="00A86178" w:rsidP="00F41001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</w:p>
    <w:p w:rsidR="00F41001" w:rsidRDefault="00F41001" w:rsidP="00477944">
      <w:pPr>
        <w:widowControl w:val="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46" w:name="_Toc424284834"/>
      <w:r>
        <w:rPr>
          <w:b/>
          <w:kern w:val="26"/>
          <w:sz w:val="28"/>
          <w:szCs w:val="28"/>
          <w:lang w:eastAsia="en-US"/>
        </w:rPr>
        <w:t>ПОЛОЖЕНИЯ О КОНФЛИКТЕ ИНТЕРЕСОВ</w:t>
      </w:r>
      <w:bookmarkEnd w:id="46"/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178" w:rsidRDefault="006E24DF" w:rsidP="00477944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>
              <w:rPr>
                <w:b/>
                <w:kern w:val="26"/>
                <w:sz w:val="28"/>
                <w:szCs w:val="28"/>
              </w:rPr>
              <w:t xml:space="preserve">в </w:t>
            </w:r>
            <w:r>
              <w:rPr>
                <w:b/>
                <w:spacing w:val="2"/>
                <w:sz w:val="28"/>
                <w:szCs w:val="28"/>
                <w:lang w:eastAsia="ar-SA"/>
              </w:rPr>
              <w:t>муниципальном бюджетном учреждении</w:t>
            </w:r>
            <w:r w:rsidR="00A86178">
              <w:rPr>
                <w:b/>
                <w:spacing w:val="2"/>
                <w:sz w:val="28"/>
                <w:szCs w:val="28"/>
                <w:lang w:eastAsia="ar-SA"/>
              </w:rPr>
              <w:t xml:space="preserve"> культуры "Централизованная клубная система" Администрации муниципального образования "Кардымовский район"</w:t>
            </w:r>
          </w:p>
          <w:p w:rsidR="00A86178" w:rsidRDefault="00A86178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spacing w:val="2"/>
                <w:sz w:val="28"/>
                <w:szCs w:val="28"/>
                <w:lang w:eastAsia="ar-SA"/>
              </w:rPr>
              <w:t xml:space="preserve"> Смоленской области (МБУК "ЦКС")</w:t>
            </w:r>
          </w:p>
          <w:p w:rsidR="00A86178" w:rsidRDefault="00A86178" w:rsidP="00477944">
            <w:pPr>
              <w:widowControl w:val="0"/>
              <w:jc w:val="center"/>
              <w:rPr>
                <w:b/>
                <w:kern w:val="26"/>
                <w:sz w:val="28"/>
              </w:rPr>
            </w:pPr>
          </w:p>
        </w:tc>
      </w:tr>
    </w:tbl>
    <w:p w:rsidR="00477944" w:rsidRDefault="00477944" w:rsidP="0047794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357"/>
        <w:jc w:val="center"/>
        <w:outlineLvl w:val="1"/>
        <w:rPr>
          <w:b/>
          <w:kern w:val="26"/>
          <w:lang w:eastAsia="en-US"/>
        </w:rPr>
      </w:pPr>
      <w:bookmarkStart w:id="47" w:name="_Toc424284835"/>
    </w:p>
    <w:p w:rsidR="00F41001" w:rsidRDefault="00F41001" w:rsidP="00477944">
      <w:pPr>
        <w:widowControl w:val="0"/>
        <w:numPr>
          <w:ilvl w:val="0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Цели и задачи Положения</w:t>
      </w:r>
      <w:bookmarkEnd w:id="47"/>
    </w:p>
    <w:p w:rsidR="00F41001" w:rsidRDefault="006E24DF" w:rsidP="00477944">
      <w:pPr>
        <w:widowControl w:val="0"/>
        <w:tabs>
          <w:tab w:val="left" w:pos="709"/>
        </w:tabs>
        <w:jc w:val="both"/>
        <w:rPr>
          <w:kern w:val="26"/>
          <w:lang w:eastAsia="en-US"/>
        </w:rPr>
      </w:pPr>
      <w:r>
        <w:rPr>
          <w:b/>
          <w:kern w:val="26"/>
          <w:lang w:eastAsia="en-US"/>
        </w:rPr>
        <w:t xml:space="preserve">            </w:t>
      </w:r>
      <w:r w:rsidR="00F41001">
        <w:rPr>
          <w:b/>
          <w:kern w:val="26"/>
          <w:lang w:eastAsia="en-US"/>
        </w:rPr>
        <w:t>Настоящее Положение о к</w:t>
      </w:r>
      <w:r>
        <w:rPr>
          <w:b/>
          <w:kern w:val="26"/>
          <w:lang w:eastAsia="en-US"/>
        </w:rPr>
        <w:t>онфликте интересов в</w:t>
      </w:r>
      <w:r w:rsidR="00F41001">
        <w:rPr>
          <w:b/>
          <w:kern w:val="26"/>
          <w:lang w:eastAsia="en-US"/>
        </w:rPr>
        <w:t xml:space="preserve"> </w:t>
      </w:r>
      <w:r>
        <w:rPr>
          <w:spacing w:val="2"/>
          <w:lang w:eastAsia="ar-SA"/>
        </w:rPr>
        <w:t>муниципальном бюджетном учреждении</w:t>
      </w:r>
      <w:r w:rsidR="00FA2146" w:rsidRPr="0075658A">
        <w:rPr>
          <w:spacing w:val="2"/>
          <w:lang w:eastAsia="ar-SA"/>
        </w:rPr>
        <w:t xml:space="preserve"> культуры "Централизованная клубная система" Администрации муниципального образования "Кардымовский район"</w:t>
      </w:r>
      <w:r w:rsidR="0075658A">
        <w:rPr>
          <w:spacing w:val="2"/>
          <w:lang w:eastAsia="ar-SA"/>
        </w:rPr>
        <w:t xml:space="preserve"> </w:t>
      </w:r>
      <w:r w:rsidR="00FA2146" w:rsidRPr="0075658A">
        <w:rPr>
          <w:spacing w:val="2"/>
          <w:lang w:eastAsia="ar-SA"/>
        </w:rPr>
        <w:t xml:space="preserve"> Смоленской области (МБУК "ЦКС")</w:t>
      </w:r>
      <w:r w:rsidR="00F41001">
        <w:rPr>
          <w:kern w:val="26"/>
          <w:lang w:eastAsia="en-US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</w:t>
      </w:r>
      <w:proofErr w:type="gramStart"/>
      <w:r w:rsidR="00F41001">
        <w:rPr>
          <w:kern w:val="26"/>
          <w:lang w:eastAsia="en-US"/>
        </w:rPr>
        <w:t>общепризнанных нравственных</w:t>
      </w:r>
      <w:proofErr w:type="gramEnd"/>
      <w:r w:rsidR="00F41001">
        <w:rPr>
          <w:kern w:val="26"/>
          <w:lang w:eastAsia="en-US"/>
        </w:rPr>
        <w:t xml:space="preserve"> принципах и нормах российского общества и государства.</w:t>
      </w:r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F41001" w:rsidRDefault="00F41001" w:rsidP="00477944">
      <w:pPr>
        <w:keepNext/>
        <w:keepLines/>
        <w:numPr>
          <w:ilvl w:val="0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8" w:name="_Toc424284836"/>
      <w:r>
        <w:rPr>
          <w:b/>
          <w:kern w:val="26"/>
          <w:lang w:eastAsia="en-US"/>
        </w:rPr>
        <w:t>Меры по предотвращению конфликта интересов</w:t>
      </w:r>
      <w:bookmarkEnd w:id="48"/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Основными мерами по предотвращению конфликтов интересов являются: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F41001" w:rsidRDefault="00F41001" w:rsidP="00477944">
      <w:pPr>
        <w:keepNext/>
        <w:keepLines/>
        <w:numPr>
          <w:ilvl w:val="0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9" w:name="_Toc424284837"/>
      <w:r>
        <w:rPr>
          <w:b/>
          <w:kern w:val="26"/>
          <w:lang w:eastAsia="en-US"/>
        </w:rPr>
        <w:t xml:space="preserve">Обязанности руководителя организации и работников </w:t>
      </w:r>
      <w:r>
        <w:rPr>
          <w:b/>
          <w:kern w:val="26"/>
          <w:lang w:eastAsia="en-US"/>
        </w:rPr>
        <w:br/>
        <w:t>по предотвращению конфликта интересов</w:t>
      </w:r>
      <w:bookmarkEnd w:id="49"/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уведомлять </w:t>
      </w:r>
      <w:r>
        <w:rPr>
          <w:rFonts w:cs="Calibri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rFonts w:cs="Calibri"/>
          <w:kern w:val="26"/>
          <w:lang w:eastAsia="en-US"/>
        </w:rPr>
        <w:t>, в пис</w:t>
      </w:r>
      <w:r w:rsidR="009A4EF0">
        <w:rPr>
          <w:rFonts w:cs="Calibri"/>
          <w:kern w:val="26"/>
          <w:lang w:eastAsia="en-US"/>
        </w:rPr>
        <w:t>ьменной форме (приложение № 1 к Положению о конфликте интересов);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максимально возможную результативность при совершении сделок;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сохранность денежных средств и другого имущества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F41001" w:rsidRDefault="00F41001" w:rsidP="00477944">
      <w:pPr>
        <w:keepNext/>
        <w:keepLines/>
        <w:numPr>
          <w:ilvl w:val="0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0" w:name="_Toc424284838"/>
      <w:r>
        <w:rPr>
          <w:b/>
          <w:kern w:val="26"/>
          <w:lang w:eastAsia="en-US"/>
        </w:rPr>
        <w:t xml:space="preserve">Порядок предотвращения </w:t>
      </w:r>
      <w:r>
        <w:rPr>
          <w:b/>
          <w:kern w:val="26"/>
          <w:lang w:eastAsia="en-US"/>
        </w:rPr>
        <w:br/>
        <w:t>или урегулирования конфликта интересов</w:t>
      </w:r>
      <w:bookmarkEnd w:id="50"/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41001" w:rsidRDefault="00F41001" w:rsidP="00477944">
      <w:pPr>
        <w:numPr>
          <w:ilvl w:val="1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F41001" w:rsidRDefault="00F41001" w:rsidP="0047794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kern w:val="26"/>
          <w:lang w:eastAsia="en-US"/>
        </w:rPr>
        <w:t>в</w:t>
      </w:r>
      <w:proofErr w:type="gramEnd"/>
      <w:r>
        <w:rPr>
          <w:kern w:val="26"/>
          <w:lang w:eastAsia="en-US"/>
        </w:rPr>
        <w:t>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 xml:space="preserve">– добровольном </w:t>
      </w:r>
      <w:proofErr w:type="gramStart"/>
      <w:r>
        <w:rPr>
          <w:rFonts w:cs="Calibri"/>
          <w:kern w:val="26"/>
          <w:lang w:eastAsia="en-US"/>
        </w:rPr>
        <w:t>отказе</w:t>
      </w:r>
      <w:proofErr w:type="gramEnd"/>
      <w:r>
        <w:rPr>
          <w:rFonts w:cs="Calibri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пересмотре</w:t>
      </w:r>
      <w:proofErr w:type="gramEnd"/>
      <w:r>
        <w:rPr>
          <w:rFonts w:cs="Calibri"/>
          <w:kern w:val="26"/>
          <w:lang w:eastAsia="en-US"/>
        </w:rPr>
        <w:t xml:space="preserve"> и изменении трудовых обязанностей работника;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временном </w:t>
      </w:r>
      <w:proofErr w:type="gramStart"/>
      <w:r>
        <w:rPr>
          <w:rFonts w:cs="Calibri"/>
          <w:kern w:val="26"/>
          <w:lang w:eastAsia="en-US"/>
        </w:rPr>
        <w:t>отстранении</w:t>
      </w:r>
      <w:proofErr w:type="gramEnd"/>
      <w:r>
        <w:rPr>
          <w:rFonts w:cs="Calibri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переводе</w:t>
      </w:r>
      <w:proofErr w:type="gramEnd"/>
      <w:r>
        <w:rPr>
          <w:rFonts w:cs="Calibri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отказе</w:t>
      </w:r>
      <w:proofErr w:type="gramEnd"/>
      <w:r>
        <w:rPr>
          <w:rFonts w:cs="Calibri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увольнении</w:t>
      </w:r>
      <w:proofErr w:type="gramEnd"/>
      <w:r>
        <w:rPr>
          <w:rFonts w:cs="Calibri"/>
          <w:kern w:val="26"/>
          <w:lang w:eastAsia="en-US"/>
        </w:rPr>
        <w:t xml:space="preserve"> работника из организации по инициативе работника;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увольнении</w:t>
      </w:r>
      <w:proofErr w:type="gramEnd"/>
      <w:r>
        <w:rPr>
          <w:rFonts w:cs="Calibri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77944" w:rsidRDefault="00477944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7B3401" w:rsidRDefault="007B3401" w:rsidP="00477944">
      <w:pPr>
        <w:ind w:firstLine="709"/>
        <w:jc w:val="right"/>
        <w:rPr>
          <w:rFonts w:cs="Calibri"/>
          <w:kern w:val="26"/>
          <w:lang w:eastAsia="en-US"/>
        </w:rPr>
      </w:pPr>
    </w:p>
    <w:p w:rsidR="008D5353" w:rsidRPr="007B3401" w:rsidRDefault="009A4EF0" w:rsidP="00477944">
      <w:pPr>
        <w:ind w:firstLine="709"/>
        <w:jc w:val="right"/>
        <w:rPr>
          <w:rFonts w:cs="Calibri"/>
          <w:kern w:val="26"/>
          <w:sz w:val="20"/>
          <w:szCs w:val="20"/>
          <w:lang w:eastAsia="en-US"/>
        </w:rPr>
      </w:pPr>
      <w:r w:rsidRPr="007B3401">
        <w:rPr>
          <w:rFonts w:cs="Calibri"/>
          <w:kern w:val="26"/>
          <w:sz w:val="20"/>
          <w:szCs w:val="20"/>
          <w:lang w:eastAsia="en-US"/>
        </w:rPr>
        <w:lastRenderedPageBreak/>
        <w:t xml:space="preserve">Приложение № 1 </w:t>
      </w:r>
    </w:p>
    <w:p w:rsidR="009A4EF0" w:rsidRDefault="009A4EF0" w:rsidP="00477944">
      <w:pPr>
        <w:ind w:firstLine="709"/>
        <w:jc w:val="right"/>
        <w:rPr>
          <w:rFonts w:cs="Calibri"/>
          <w:kern w:val="26"/>
          <w:sz w:val="20"/>
          <w:szCs w:val="20"/>
          <w:lang w:eastAsia="en-US"/>
        </w:rPr>
      </w:pPr>
      <w:r w:rsidRPr="007B3401">
        <w:rPr>
          <w:rFonts w:cs="Calibri"/>
          <w:kern w:val="26"/>
          <w:sz w:val="20"/>
          <w:szCs w:val="20"/>
          <w:lang w:eastAsia="en-US"/>
        </w:rPr>
        <w:t>к положению о конфликте интересов</w:t>
      </w:r>
    </w:p>
    <w:p w:rsidR="007B3401" w:rsidRDefault="007B3401" w:rsidP="00477944">
      <w:pPr>
        <w:ind w:firstLine="709"/>
        <w:jc w:val="right"/>
        <w:rPr>
          <w:rFonts w:cs="Calibri"/>
          <w:kern w:val="26"/>
          <w:sz w:val="20"/>
          <w:szCs w:val="20"/>
          <w:lang w:eastAsia="en-US"/>
        </w:rPr>
      </w:pPr>
    </w:p>
    <w:p w:rsidR="007B3401" w:rsidRPr="007B3401" w:rsidRDefault="007B3401" w:rsidP="00477944">
      <w:pPr>
        <w:ind w:firstLine="709"/>
        <w:jc w:val="right"/>
        <w:rPr>
          <w:rFonts w:cs="Calibri"/>
          <w:kern w:val="26"/>
          <w:sz w:val="20"/>
          <w:szCs w:val="20"/>
          <w:lang w:eastAsia="en-US"/>
        </w:rPr>
      </w:pPr>
    </w:p>
    <w:p w:rsidR="008D5353" w:rsidRPr="004D3EC8" w:rsidRDefault="008D5353" w:rsidP="00477944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(отметка об ознакомлении)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proofErr w:type="gramStart"/>
      <w:r w:rsidRPr="004D3EC8">
        <w:rPr>
          <w:color w:val="000000"/>
        </w:rPr>
        <w:t>от ____________________________</w:t>
      </w:r>
      <w:proofErr w:type="gramEnd"/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(Ф.И.О., замещаемая должность)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51190E" w:rsidRDefault="008D5353" w:rsidP="008D5353">
      <w:pPr>
        <w:shd w:val="clear" w:color="auto" w:fill="FFFFFF"/>
        <w:jc w:val="both"/>
        <w:rPr>
          <w:b/>
          <w:color w:val="000000"/>
        </w:rPr>
      </w:pPr>
      <w:bookmarkStart w:id="51" w:name="P179"/>
      <w:bookmarkEnd w:id="51"/>
      <w:r w:rsidRPr="0051190E">
        <w:rPr>
          <w:b/>
          <w:color w:val="000000"/>
        </w:rPr>
        <w:t>УВЕДОМЛЕНИЕ</w:t>
      </w:r>
    </w:p>
    <w:p w:rsidR="008D5353" w:rsidRPr="0051190E" w:rsidRDefault="008D5353" w:rsidP="008D5353">
      <w:pPr>
        <w:shd w:val="clear" w:color="auto" w:fill="FFFFFF"/>
        <w:jc w:val="both"/>
        <w:rPr>
          <w:b/>
          <w:color w:val="000000"/>
        </w:rPr>
      </w:pPr>
      <w:r w:rsidRPr="0051190E">
        <w:rPr>
          <w:b/>
          <w:color w:val="000000"/>
        </w:rPr>
        <w:t>о возникшем конфликте интересов или о возможности его возникновения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Уведомляю  о  возможности  возникновения  конфликта  интересов,  который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состоит в следующем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_____________________________________________________________________________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</w:t>
      </w:r>
      <w:proofErr w:type="gramStart"/>
      <w:r w:rsidRPr="004D3EC8">
        <w:rPr>
          <w:color w:val="000000"/>
        </w:rPr>
        <w:t>(описывается ситуация, при которой личная  заинтересованность (прямая или</w:t>
      </w:r>
      <w:proofErr w:type="gramEnd"/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</w:t>
      </w:r>
      <w:proofErr w:type="gramStart"/>
      <w:r w:rsidRPr="004D3EC8">
        <w:rPr>
          <w:color w:val="000000"/>
        </w:rPr>
        <w:t>косвенная</w:t>
      </w:r>
      <w:proofErr w:type="gramEnd"/>
      <w:r w:rsidRPr="004D3EC8">
        <w:rPr>
          <w:color w:val="000000"/>
        </w:rPr>
        <w:t>) может повлиять или влияет на исполнение должностных обязанностей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 xml:space="preserve">   И </w:t>
      </w:r>
      <w:proofErr w:type="gramStart"/>
      <w:r w:rsidRPr="004D3EC8">
        <w:rPr>
          <w:color w:val="000000"/>
        </w:rPr>
        <w:t>при</w:t>
      </w:r>
      <w:proofErr w:type="gramEnd"/>
      <w:r w:rsidRPr="004D3EC8">
        <w:rPr>
          <w:color w:val="000000"/>
        </w:rPr>
        <w:t xml:space="preserve"> которой может возникнуть противоречие между личной заинтересованностью работника и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    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 xml:space="preserve">правам и законным  интересам граждан, организаций, </w:t>
      </w:r>
      <w:proofErr w:type="gramStart"/>
      <w:r w:rsidRPr="004D3EC8">
        <w:rPr>
          <w:color w:val="000000"/>
        </w:rPr>
        <w:t>способное</w:t>
      </w:r>
      <w:proofErr w:type="gramEnd"/>
      <w:r w:rsidRPr="004D3EC8">
        <w:rPr>
          <w:color w:val="000000"/>
        </w:rPr>
        <w:t xml:space="preserve"> привести к причинению ущерба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граждан, организаций, общества и государства)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</w:t>
      </w:r>
      <w:proofErr w:type="gramStart"/>
      <w:r w:rsidRPr="004D3EC8">
        <w:rPr>
          <w:color w:val="000000"/>
        </w:rPr>
        <w:t>(указываются принятые работником меры по недопущению любой возможности</w:t>
      </w:r>
      <w:proofErr w:type="gramEnd"/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  возникновения конфликта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________________________________________________________________________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интересов (если принимались)</w:t>
      </w: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</w:p>
    <w:p w:rsidR="008D5353" w:rsidRPr="004D3EC8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"__" __________ 20__ г. ________________ _______________________________</w:t>
      </w:r>
    </w:p>
    <w:p w:rsidR="008D5353" w:rsidRDefault="008D5353" w:rsidP="008D5353">
      <w:pPr>
        <w:shd w:val="clear" w:color="auto" w:fill="FFFFFF"/>
        <w:jc w:val="both"/>
        <w:rPr>
          <w:color w:val="000000"/>
        </w:rPr>
      </w:pPr>
      <w:r w:rsidRPr="004D3EC8">
        <w:rPr>
          <w:color w:val="000000"/>
        </w:rPr>
        <w:t>                                (подпись)    (инициалы и фамилия работника)</w:t>
      </w: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7B3401" w:rsidRPr="004D3EC8" w:rsidRDefault="007B3401" w:rsidP="007B3401">
      <w:pPr>
        <w:shd w:val="clear" w:color="auto" w:fill="FFFFFF"/>
        <w:jc w:val="both"/>
      </w:pPr>
      <w:r w:rsidRPr="004D3EC8">
        <w:t>Регистрация: N</w:t>
      </w:r>
      <w:r>
        <w:t xml:space="preserve"> ______ </w:t>
      </w:r>
      <w:r w:rsidRPr="004D3EC8">
        <w:t>от "__"_____________20__г.</w:t>
      </w: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477944" w:rsidRDefault="00477944" w:rsidP="008D5353">
      <w:pPr>
        <w:shd w:val="clear" w:color="auto" w:fill="FFFFFF"/>
        <w:jc w:val="both"/>
        <w:rPr>
          <w:color w:val="000000"/>
        </w:rPr>
      </w:pPr>
    </w:p>
    <w:p w:rsidR="00F41001" w:rsidRPr="009B5FAF" w:rsidRDefault="00F41001" w:rsidP="00F41001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  <w:bookmarkStart w:id="52" w:name="_Ref422747034"/>
      <w:r w:rsidRPr="009B5FAF">
        <w:rPr>
          <w:b/>
          <w:bCs/>
          <w:sz w:val="20"/>
          <w:szCs w:val="20"/>
        </w:rPr>
        <w:lastRenderedPageBreak/>
        <w:t xml:space="preserve">Приложение № </w:t>
      </w:r>
      <w:r w:rsidR="005158E3" w:rsidRPr="009B5FAF">
        <w:rPr>
          <w:sz w:val="20"/>
          <w:szCs w:val="20"/>
        </w:rPr>
        <w:fldChar w:fldCharType="begin"/>
      </w:r>
      <w:r w:rsidRPr="009B5FAF">
        <w:rPr>
          <w:b/>
          <w:bCs/>
          <w:sz w:val="20"/>
          <w:szCs w:val="20"/>
        </w:rPr>
        <w:instrText xml:space="preserve"> SEQ Приложение_№ \* ARABIC </w:instrText>
      </w:r>
      <w:r w:rsidR="005158E3" w:rsidRPr="009B5FAF">
        <w:rPr>
          <w:sz w:val="20"/>
          <w:szCs w:val="20"/>
        </w:rPr>
        <w:fldChar w:fldCharType="separate"/>
      </w:r>
      <w:r w:rsidR="00550C3B">
        <w:rPr>
          <w:b/>
          <w:bCs/>
          <w:noProof/>
          <w:sz w:val="20"/>
          <w:szCs w:val="20"/>
        </w:rPr>
        <w:t>4</w:t>
      </w:r>
      <w:r w:rsidR="005158E3" w:rsidRPr="009B5FAF">
        <w:rPr>
          <w:sz w:val="20"/>
          <w:szCs w:val="20"/>
        </w:rPr>
        <w:fldChar w:fldCharType="end"/>
      </w:r>
      <w:bookmarkEnd w:id="52"/>
      <w:r w:rsidRPr="009B5FAF">
        <w:rPr>
          <w:b/>
          <w:bCs/>
          <w:sz w:val="20"/>
          <w:szCs w:val="20"/>
        </w:rPr>
        <w:br/>
        <w:t xml:space="preserve">к </w:t>
      </w:r>
      <w:proofErr w:type="spellStart"/>
      <w:r w:rsidRPr="009B5FAF">
        <w:rPr>
          <w:b/>
          <w:bCs/>
          <w:sz w:val="20"/>
          <w:szCs w:val="20"/>
        </w:rPr>
        <w:t>Антикоррупционной</w:t>
      </w:r>
      <w:proofErr w:type="spellEnd"/>
      <w:r w:rsidRPr="009B5FAF">
        <w:rPr>
          <w:b/>
          <w:bCs/>
          <w:sz w:val="20"/>
          <w:szCs w:val="20"/>
        </w:rPr>
        <w:t xml:space="preserve"> политике</w:t>
      </w:r>
      <w:r w:rsidR="009B5FAF">
        <w:rPr>
          <w:b/>
          <w:bCs/>
          <w:sz w:val="20"/>
          <w:szCs w:val="20"/>
        </w:rPr>
        <w:t xml:space="preserve"> </w:t>
      </w:r>
      <w:bookmarkStart w:id="53" w:name="_Toc424284841"/>
      <w:r w:rsidR="009B5FAF">
        <w:rPr>
          <w:b/>
          <w:bCs/>
          <w:sz w:val="20"/>
          <w:szCs w:val="20"/>
        </w:rPr>
        <w:t>в МБУК "ЦКС"</w:t>
      </w:r>
    </w:p>
    <w:p w:rsidR="00F41001" w:rsidRDefault="00F41001" w:rsidP="00F41001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 xml:space="preserve">Регламент обмена подарками и знаками делового гостеприимства </w:t>
      </w:r>
      <w:bookmarkEnd w:id="53"/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944" w:rsidRDefault="00F41001" w:rsidP="009B5F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kern w:val="26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pacing w:val="2"/>
                <w:sz w:val="28"/>
                <w:szCs w:val="28"/>
                <w:lang w:eastAsia="ar-SA"/>
              </w:rPr>
              <w:t>муниципально</w:t>
            </w:r>
            <w:r w:rsidR="00D662AD">
              <w:rPr>
                <w:b/>
                <w:spacing w:val="2"/>
                <w:sz w:val="28"/>
                <w:szCs w:val="28"/>
                <w:lang w:eastAsia="ar-SA"/>
              </w:rPr>
              <w:t>го</w:t>
            </w:r>
            <w:proofErr w:type="gramEnd"/>
            <w:r w:rsidR="00D662AD">
              <w:rPr>
                <w:b/>
                <w:bCs/>
                <w:sz w:val="28"/>
                <w:szCs w:val="28"/>
              </w:rPr>
              <w:t xml:space="preserve"> бюджетного</w:t>
            </w:r>
            <w:r w:rsidR="004721B7">
              <w:rPr>
                <w:b/>
                <w:bCs/>
                <w:sz w:val="28"/>
                <w:szCs w:val="28"/>
              </w:rPr>
              <w:t xml:space="preserve"> учреждении</w:t>
            </w:r>
            <w:r w:rsidR="009B5FAF" w:rsidRPr="00697E7B">
              <w:rPr>
                <w:b/>
                <w:bCs/>
                <w:sz w:val="28"/>
                <w:szCs w:val="28"/>
              </w:rPr>
              <w:t xml:space="preserve"> культуры «Централизованная клубная система» Администрации </w:t>
            </w:r>
          </w:p>
          <w:p w:rsidR="00477944" w:rsidRDefault="009B5FAF" w:rsidP="009B5F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97E7B">
              <w:rPr>
                <w:b/>
                <w:bCs/>
                <w:sz w:val="28"/>
                <w:szCs w:val="28"/>
              </w:rPr>
              <w:t>муниципального образования "Кардымовский район"</w:t>
            </w:r>
            <w:r w:rsidR="004721B7">
              <w:rPr>
                <w:b/>
                <w:bCs/>
                <w:sz w:val="28"/>
                <w:szCs w:val="28"/>
              </w:rPr>
              <w:t xml:space="preserve"> </w:t>
            </w:r>
            <w:r w:rsidRPr="00697E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9B5FAF" w:rsidRPr="00697E7B" w:rsidRDefault="009B5FAF" w:rsidP="009B5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7E7B">
              <w:rPr>
                <w:b/>
                <w:bCs/>
                <w:sz w:val="28"/>
                <w:szCs w:val="28"/>
              </w:rPr>
              <w:t>Смоленской области</w:t>
            </w:r>
            <w:r>
              <w:rPr>
                <w:b/>
                <w:bCs/>
                <w:sz w:val="28"/>
                <w:szCs w:val="28"/>
              </w:rPr>
              <w:t xml:space="preserve"> (МБУК </w:t>
            </w:r>
            <w:r w:rsidR="001C15D0"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</w:rPr>
              <w:t>ЦКС")</w:t>
            </w:r>
          </w:p>
          <w:p w:rsidR="00F41001" w:rsidRDefault="00F41001">
            <w:pPr>
              <w:jc w:val="center"/>
              <w:rPr>
                <w:b/>
                <w:kern w:val="26"/>
                <w:sz w:val="28"/>
              </w:rPr>
            </w:pPr>
          </w:p>
        </w:tc>
      </w:tr>
    </w:tbl>
    <w:p w:rsidR="00477944" w:rsidRDefault="00477944" w:rsidP="00477944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ind w:left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54" w:name="_Toc424284842"/>
    </w:p>
    <w:p w:rsidR="00F41001" w:rsidRDefault="00F41001" w:rsidP="00477944">
      <w:pPr>
        <w:keepNext/>
        <w:keepLines/>
        <w:numPr>
          <w:ilvl w:val="0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Общие положения</w:t>
      </w:r>
      <w:bookmarkEnd w:id="54"/>
    </w:p>
    <w:p w:rsidR="00F41001" w:rsidRPr="009B5FAF" w:rsidRDefault="004721B7" w:rsidP="00477944">
      <w:pPr>
        <w:shd w:val="clear" w:color="auto" w:fill="FFFFFF"/>
        <w:tabs>
          <w:tab w:val="left" w:pos="709"/>
        </w:tabs>
        <w:jc w:val="both"/>
      </w:pPr>
      <w:r>
        <w:rPr>
          <w:kern w:val="26"/>
          <w:lang w:eastAsia="en-US"/>
        </w:rPr>
        <w:t xml:space="preserve">        </w:t>
      </w:r>
      <w:r w:rsidR="006E24DF">
        <w:rPr>
          <w:kern w:val="26"/>
          <w:lang w:eastAsia="en-US"/>
        </w:rPr>
        <w:t xml:space="preserve">    </w:t>
      </w:r>
      <w:proofErr w:type="gramStart"/>
      <w:r w:rsidR="00F41001">
        <w:rPr>
          <w:kern w:val="26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="009B5FAF" w:rsidRPr="009B5FAF">
        <w:rPr>
          <w:bCs/>
        </w:rPr>
        <w:t>муниципального бюджетного учреждения культуры «Централизованная клубная система» Администрации муниципального образования "Кардымовский район" Смоленской области (МБУК ЦКС")</w:t>
      </w:r>
      <w:r w:rsidR="00F41001">
        <w:rPr>
          <w:kern w:val="26"/>
        </w:rPr>
        <w:t xml:space="preserve"> </w:t>
      </w:r>
      <w:r w:rsidR="00F41001">
        <w:rPr>
          <w:kern w:val="26"/>
          <w:lang w:eastAsia="en-US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</w:t>
      </w:r>
      <w:proofErr w:type="gramEnd"/>
      <w:r w:rsidR="00F41001">
        <w:rPr>
          <w:kern w:val="26"/>
          <w:lang w:eastAsia="en-US"/>
        </w:rPr>
        <w:t xml:space="preserve"> </w:t>
      </w:r>
      <w:proofErr w:type="gramStart"/>
      <w:r w:rsidR="00F41001">
        <w:rPr>
          <w:kern w:val="26"/>
          <w:lang w:eastAsia="en-US"/>
        </w:rPr>
        <w:t>принципах</w:t>
      </w:r>
      <w:proofErr w:type="gramEnd"/>
      <w:r w:rsidR="00F41001">
        <w:rPr>
          <w:kern w:val="26"/>
          <w:lang w:eastAsia="en-US"/>
        </w:rPr>
        <w:t xml:space="preserve"> и нормах российского общества и государства.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Целями Регламента обмена деловыми подарками являются: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F41001" w:rsidRDefault="00F41001" w:rsidP="00477944">
      <w:pPr>
        <w:keepNext/>
        <w:keepLines/>
        <w:numPr>
          <w:ilvl w:val="0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5" w:name="_Toc424284843"/>
      <w:r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55"/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>
        <w:rPr>
          <w:kern w:val="26"/>
          <w:lang w:eastAsia="en-US"/>
        </w:rPr>
        <w:t>о(</w:t>
      </w:r>
      <w:proofErr w:type="gramEnd"/>
      <w:r>
        <w:rPr>
          <w:kern w:val="26"/>
          <w:lang w:eastAsia="en-US"/>
        </w:rPr>
        <w:t>ее) деловых суждений и решений.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F41001" w:rsidRDefault="00F41001" w:rsidP="00477944">
      <w:pPr>
        <w:numPr>
          <w:ilvl w:val="1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F41001" w:rsidRDefault="00F41001" w:rsidP="00477944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F41001" w:rsidRDefault="00F41001" w:rsidP="00477944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>
        <w:rPr>
          <w:kern w:val="26"/>
          <w:lang w:eastAsia="en-US"/>
        </w:rPr>
        <w:t>вознаграждение</w:t>
      </w:r>
      <w:proofErr w:type="gramEnd"/>
      <w:r>
        <w:rPr>
          <w:kern w:val="26"/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F41001" w:rsidRDefault="00F41001" w:rsidP="00477944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 случае</w:t>
      </w:r>
      <w:proofErr w:type="gramStart"/>
      <w:r>
        <w:rPr>
          <w:rFonts w:cs="Calibri"/>
          <w:kern w:val="26"/>
          <w:lang w:eastAsia="en-US"/>
        </w:rPr>
        <w:t>,</w:t>
      </w:r>
      <w:proofErr w:type="gramEnd"/>
      <w:r>
        <w:rPr>
          <w:rFonts w:cs="Calibri"/>
          <w:kern w:val="26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</w:t>
      </w:r>
      <w:r w:rsidR="005C6CD6">
        <w:rPr>
          <w:rFonts w:cs="Calibri"/>
          <w:kern w:val="26"/>
          <w:lang w:eastAsia="en-US"/>
        </w:rPr>
        <w:t xml:space="preserve">язан подарок или вознаграждение (приложение № 1 к </w:t>
      </w:r>
      <w:r w:rsidR="005C6CD6" w:rsidRPr="005C6CD6">
        <w:rPr>
          <w:kern w:val="26"/>
          <w:lang w:eastAsia="en-US"/>
        </w:rPr>
        <w:t>Регламент</w:t>
      </w:r>
      <w:r w:rsidR="005C6CD6">
        <w:rPr>
          <w:kern w:val="26"/>
          <w:lang w:eastAsia="en-US"/>
        </w:rPr>
        <w:t>у</w:t>
      </w:r>
      <w:r w:rsidR="005C6CD6" w:rsidRPr="005C6CD6">
        <w:rPr>
          <w:kern w:val="26"/>
          <w:lang w:eastAsia="en-US"/>
        </w:rPr>
        <w:t xml:space="preserve"> обмена подарками и знаками делового гостеприимства</w:t>
      </w:r>
      <w:r w:rsidR="005C6CD6">
        <w:rPr>
          <w:kern w:val="26"/>
          <w:lang w:eastAsia="en-US"/>
        </w:rPr>
        <w:t>).</w:t>
      </w:r>
    </w:p>
    <w:p w:rsidR="00F41001" w:rsidRDefault="00F41001" w:rsidP="00477944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41001" w:rsidRDefault="00F41001" w:rsidP="00477944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F41001" w:rsidRDefault="00F41001" w:rsidP="00477944">
      <w:pPr>
        <w:keepNext/>
        <w:keepLines/>
        <w:numPr>
          <w:ilvl w:val="0"/>
          <w:numId w:val="11"/>
        </w:numPr>
        <w:tabs>
          <w:tab w:val="left" w:pos="567"/>
          <w:tab w:val="left" w:pos="1276"/>
        </w:tabs>
        <w:autoSpaceDE w:val="0"/>
        <w:autoSpaceDN w:val="0"/>
        <w:adjustRightInd w:val="0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6" w:name="_Toc424284844"/>
      <w:r>
        <w:rPr>
          <w:b/>
          <w:kern w:val="26"/>
          <w:lang w:eastAsia="en-US"/>
        </w:rPr>
        <w:t>Область применения</w:t>
      </w:r>
      <w:bookmarkEnd w:id="56"/>
    </w:p>
    <w:p w:rsidR="00F41001" w:rsidRDefault="00F41001" w:rsidP="00477944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F41001" w:rsidRDefault="00F41001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  <w:bookmarkStart w:id="57" w:name="_Ref422748565"/>
    </w:p>
    <w:p w:rsidR="00F41001" w:rsidRDefault="00F41001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477944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7259F" w:rsidRDefault="00C7259F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  <w:r>
        <w:rPr>
          <w:bCs/>
        </w:rPr>
        <w:lastRenderedPageBreak/>
        <w:t xml:space="preserve">Приложение № 1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</w:p>
    <w:p w:rsidR="005C6CD6" w:rsidRPr="00D662AD" w:rsidRDefault="00D662A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 w:rsidRPr="00D662AD">
        <w:rPr>
          <w:kern w:val="26"/>
          <w:sz w:val="20"/>
          <w:szCs w:val="20"/>
          <w:lang w:eastAsia="en-US"/>
        </w:rPr>
        <w:t>Регламент</w:t>
      </w:r>
      <w:r>
        <w:rPr>
          <w:kern w:val="26"/>
          <w:sz w:val="20"/>
          <w:szCs w:val="20"/>
          <w:lang w:eastAsia="en-US"/>
        </w:rPr>
        <w:t xml:space="preserve">у </w:t>
      </w:r>
      <w:r w:rsidRPr="00D662AD">
        <w:rPr>
          <w:kern w:val="26"/>
          <w:sz w:val="20"/>
          <w:szCs w:val="20"/>
          <w:lang w:eastAsia="en-US"/>
        </w:rPr>
        <w:t xml:space="preserve"> обмена подарками и знаками делового гостеприимства</w:t>
      </w: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62AD" w:rsidRPr="0051190E" w:rsidRDefault="00D662AD" w:rsidP="00D662AD">
      <w:pPr>
        <w:shd w:val="clear" w:color="auto" w:fill="FFFFFF"/>
        <w:jc w:val="both"/>
        <w:rPr>
          <w:b/>
        </w:rPr>
      </w:pPr>
      <w:r w:rsidRPr="0051190E">
        <w:rPr>
          <w:b/>
        </w:rPr>
        <w:t>Уведомление о получении подарка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</w:t>
      </w:r>
      <w:r w:rsidRPr="004D3EC8">
        <w:br/>
        <w:t>должность, ФИО руководителя (работодателя)</w:t>
      </w:r>
    </w:p>
    <w:p w:rsidR="00D662AD" w:rsidRPr="004D3EC8" w:rsidRDefault="00D662AD" w:rsidP="00D662AD">
      <w:pPr>
        <w:shd w:val="clear" w:color="auto" w:fill="FFFFFF"/>
        <w:jc w:val="both"/>
      </w:pPr>
      <w:proofErr w:type="gramStart"/>
      <w:r w:rsidRPr="004D3EC8">
        <w:t>От</w:t>
      </w:r>
      <w:r w:rsidR="00C7259F">
        <w:t xml:space="preserve"> </w:t>
      </w:r>
      <w:r>
        <w:t xml:space="preserve"> </w:t>
      </w:r>
      <w:r w:rsidRPr="004D3EC8">
        <w:t>______________________________________</w:t>
      </w:r>
      <w:proofErr w:type="gramEnd"/>
    </w:p>
    <w:p w:rsidR="00D662AD" w:rsidRPr="004D3EC8" w:rsidRDefault="00D662AD" w:rsidP="00D662AD">
      <w:pPr>
        <w:shd w:val="clear" w:color="auto" w:fill="FFFFFF"/>
        <w:jc w:val="both"/>
      </w:pPr>
      <w:r w:rsidRPr="004D3EC8">
        <w:t>(ФИО, занимаемая должность)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«__»_______________201 г</w:t>
      </w:r>
    </w:p>
    <w:p w:rsidR="00D662AD" w:rsidRPr="004D3EC8" w:rsidRDefault="00D662AD" w:rsidP="00D662AD">
      <w:pPr>
        <w:shd w:val="clear" w:color="auto" w:fill="FFFFFF"/>
      </w:pPr>
      <w:r w:rsidRPr="004D3EC8">
        <w:t>Извещаю о получении подарка (</w:t>
      </w:r>
      <w:proofErr w:type="spellStart"/>
      <w:r w:rsidRPr="004D3EC8">
        <w:t>ов</w:t>
      </w:r>
      <w:proofErr w:type="spellEnd"/>
      <w:r w:rsidRPr="004D3EC8">
        <w:t xml:space="preserve">) </w:t>
      </w:r>
      <w:proofErr w:type="gramStart"/>
      <w:r w:rsidRPr="004D3EC8">
        <w:t>на</w:t>
      </w:r>
      <w:proofErr w:type="gramEnd"/>
      <w:r w:rsidRPr="004D3EC8">
        <w:t xml:space="preserve"> </w:t>
      </w:r>
      <w:r>
        <w:t>_____</w:t>
      </w:r>
      <w:r w:rsidRPr="004D3EC8">
        <w:t>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</w:t>
      </w:r>
      <w:r>
        <w:t>____________</w:t>
      </w:r>
    </w:p>
    <w:p w:rsidR="00D662AD" w:rsidRDefault="00D662AD" w:rsidP="00D662AD">
      <w:pPr>
        <w:shd w:val="clear" w:color="auto" w:fill="FFFFFF"/>
        <w:jc w:val="both"/>
      </w:pPr>
      <w:r w:rsidRPr="004D3EC8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ff0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662AD" w:rsidTr="00520847">
        <w:tc>
          <w:tcPr>
            <w:tcW w:w="2463" w:type="dxa"/>
          </w:tcPr>
          <w:p w:rsidR="00D662AD" w:rsidRPr="004D3EC8" w:rsidRDefault="00D662AD" w:rsidP="00520847">
            <w:pPr>
              <w:jc w:val="both"/>
            </w:pPr>
            <w:r w:rsidRPr="004D3EC8">
              <w:t>Наименование подарка</w:t>
            </w:r>
          </w:p>
        </w:tc>
        <w:tc>
          <w:tcPr>
            <w:tcW w:w="2463" w:type="dxa"/>
          </w:tcPr>
          <w:p w:rsidR="00D662AD" w:rsidRPr="004D3EC8" w:rsidRDefault="00D662AD" w:rsidP="00520847">
            <w:r w:rsidRPr="004D3EC8">
              <w:t>Характеристика подарка, его описание</w:t>
            </w:r>
          </w:p>
        </w:tc>
        <w:tc>
          <w:tcPr>
            <w:tcW w:w="2463" w:type="dxa"/>
          </w:tcPr>
          <w:p w:rsidR="00D662AD" w:rsidRPr="004D3EC8" w:rsidRDefault="00D662AD" w:rsidP="00520847">
            <w:r w:rsidRPr="004D3EC8">
              <w:t>Количество предметов</w:t>
            </w:r>
          </w:p>
        </w:tc>
        <w:tc>
          <w:tcPr>
            <w:tcW w:w="2464" w:type="dxa"/>
          </w:tcPr>
          <w:p w:rsidR="00D662AD" w:rsidRPr="004D3EC8" w:rsidRDefault="00D662AD" w:rsidP="00520847">
            <w:r w:rsidRPr="004D3EC8">
              <w:t>Стоимость в рублях</w:t>
            </w:r>
          </w:p>
        </w:tc>
      </w:tr>
      <w:tr w:rsidR="00D662AD" w:rsidTr="00520847">
        <w:tc>
          <w:tcPr>
            <w:tcW w:w="2463" w:type="dxa"/>
          </w:tcPr>
          <w:p w:rsidR="00D662AD" w:rsidRDefault="00D662AD" w:rsidP="00520847">
            <w:pPr>
              <w:jc w:val="both"/>
            </w:pPr>
            <w:r>
              <w:t>1.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  <w:tr w:rsidR="00D662AD" w:rsidTr="00520847">
        <w:tc>
          <w:tcPr>
            <w:tcW w:w="2463" w:type="dxa"/>
          </w:tcPr>
          <w:p w:rsidR="00D662AD" w:rsidRDefault="00D662AD" w:rsidP="00520847">
            <w:pPr>
              <w:jc w:val="both"/>
            </w:pPr>
            <w:r>
              <w:t>2.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  <w:tr w:rsidR="00D662AD" w:rsidTr="00520847">
        <w:tc>
          <w:tcPr>
            <w:tcW w:w="2463" w:type="dxa"/>
          </w:tcPr>
          <w:p w:rsidR="00D662AD" w:rsidRPr="004D3EC8" w:rsidRDefault="00D662AD" w:rsidP="00520847">
            <w:pPr>
              <w:jc w:val="both"/>
            </w:pPr>
            <w:r w:rsidRPr="004D3EC8">
              <w:t>итого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</w:tbl>
    <w:p w:rsidR="00D662AD" w:rsidRPr="004D3EC8" w:rsidRDefault="00D662AD" w:rsidP="00D662AD">
      <w:pPr>
        <w:shd w:val="clear" w:color="auto" w:fill="FFFFFF"/>
        <w:jc w:val="both"/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t>Приложение:</w:t>
      </w:r>
    </w:p>
    <w:p w:rsidR="00D662AD" w:rsidRPr="004D3EC8" w:rsidRDefault="00D662AD" w:rsidP="00D662AD">
      <w:pPr>
        <w:shd w:val="clear" w:color="auto" w:fill="FFFFFF"/>
        <w:jc w:val="both"/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t>Лицо, представившее уведомление _________________ 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(подпись) (расшифровка подписи)</w:t>
      </w:r>
    </w:p>
    <w:p w:rsidR="00D662AD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D662AD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D662AD" w:rsidRPr="00502F32" w:rsidRDefault="00D662AD" w:rsidP="00D662AD">
      <w:pPr>
        <w:shd w:val="clear" w:color="auto" w:fill="FFFFFF"/>
        <w:jc w:val="both"/>
        <w:rPr>
          <w:b/>
        </w:rPr>
      </w:pPr>
      <w:r w:rsidRPr="00502F32">
        <w:rPr>
          <w:b/>
        </w:rPr>
        <w:t>Акт приема-передачи № 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подарков, полученных в связи с протокольными мероприятиями,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служебными командировками и другими официальными мероприятиями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«___» ___________ 20____ г.                 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   Мы, нижеподписавшиеся, составили настоящий акт о том, что 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                              (Ф.И.О., должность)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сдал, а материально ответственное лицо 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_________________________________________________________________________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                             (Ф.И.О., должность)</w:t>
      </w:r>
    </w:p>
    <w:p w:rsidR="00D662AD" w:rsidRDefault="00D662AD" w:rsidP="00D662AD">
      <w:pPr>
        <w:shd w:val="clear" w:color="auto" w:fill="FFFFFF"/>
        <w:jc w:val="both"/>
      </w:pPr>
      <w:r w:rsidRPr="004D3EC8">
        <w:t>принял на ответственное хранение следующие подарки:</w:t>
      </w:r>
    </w:p>
    <w:p w:rsidR="00D662AD" w:rsidRDefault="00D662AD" w:rsidP="00D662AD">
      <w:pPr>
        <w:shd w:val="clear" w:color="auto" w:fill="FFFFFF"/>
        <w:jc w:val="both"/>
      </w:pPr>
    </w:p>
    <w:tbl>
      <w:tblPr>
        <w:tblStyle w:val="aff0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662AD" w:rsidRPr="004D3EC8" w:rsidTr="00520847">
        <w:tc>
          <w:tcPr>
            <w:tcW w:w="2463" w:type="dxa"/>
          </w:tcPr>
          <w:p w:rsidR="00D662AD" w:rsidRPr="004D3EC8" w:rsidRDefault="00D662AD" w:rsidP="00520847">
            <w:pPr>
              <w:jc w:val="both"/>
            </w:pPr>
            <w:r w:rsidRPr="004D3EC8">
              <w:t>Наименование подарка</w:t>
            </w:r>
          </w:p>
        </w:tc>
        <w:tc>
          <w:tcPr>
            <w:tcW w:w="2463" w:type="dxa"/>
          </w:tcPr>
          <w:p w:rsidR="00D662AD" w:rsidRPr="004D3EC8" w:rsidRDefault="00D662AD" w:rsidP="00520847">
            <w:r w:rsidRPr="004D3EC8">
              <w:t>Характеристика подарка, его описание</w:t>
            </w:r>
          </w:p>
        </w:tc>
        <w:tc>
          <w:tcPr>
            <w:tcW w:w="2463" w:type="dxa"/>
          </w:tcPr>
          <w:p w:rsidR="00D662AD" w:rsidRPr="004D3EC8" w:rsidRDefault="00D662AD" w:rsidP="00520847">
            <w:r w:rsidRPr="004D3EC8">
              <w:t>Количество предметов</w:t>
            </w:r>
          </w:p>
        </w:tc>
        <w:tc>
          <w:tcPr>
            <w:tcW w:w="2464" w:type="dxa"/>
          </w:tcPr>
          <w:p w:rsidR="00D662AD" w:rsidRPr="004D3EC8" w:rsidRDefault="00D662AD" w:rsidP="00520847">
            <w:r w:rsidRPr="004D3EC8">
              <w:t>Стоимость в рублях</w:t>
            </w:r>
          </w:p>
        </w:tc>
      </w:tr>
      <w:tr w:rsidR="00D662AD" w:rsidTr="00520847">
        <w:tc>
          <w:tcPr>
            <w:tcW w:w="2463" w:type="dxa"/>
          </w:tcPr>
          <w:p w:rsidR="00D662AD" w:rsidRDefault="00D662AD" w:rsidP="00520847">
            <w:pPr>
              <w:jc w:val="both"/>
            </w:pPr>
            <w:r>
              <w:t>1.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  <w:tr w:rsidR="00D662AD" w:rsidTr="00520847">
        <w:tc>
          <w:tcPr>
            <w:tcW w:w="2463" w:type="dxa"/>
          </w:tcPr>
          <w:p w:rsidR="00D662AD" w:rsidRDefault="00D662AD" w:rsidP="00520847">
            <w:pPr>
              <w:jc w:val="both"/>
            </w:pPr>
            <w:r>
              <w:t>2.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  <w:tr w:rsidR="00D662AD" w:rsidTr="00520847">
        <w:tc>
          <w:tcPr>
            <w:tcW w:w="2463" w:type="dxa"/>
          </w:tcPr>
          <w:p w:rsidR="00D662AD" w:rsidRPr="004D3EC8" w:rsidRDefault="00D662AD" w:rsidP="00520847">
            <w:pPr>
              <w:jc w:val="both"/>
            </w:pPr>
            <w:r w:rsidRPr="004D3EC8">
              <w:t>итого</w:t>
            </w: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3" w:type="dxa"/>
          </w:tcPr>
          <w:p w:rsidR="00D662AD" w:rsidRDefault="00D662AD" w:rsidP="00520847">
            <w:pPr>
              <w:jc w:val="both"/>
            </w:pPr>
          </w:p>
        </w:tc>
        <w:tc>
          <w:tcPr>
            <w:tcW w:w="2464" w:type="dxa"/>
          </w:tcPr>
          <w:p w:rsidR="00D662AD" w:rsidRDefault="00D662AD" w:rsidP="00520847">
            <w:pPr>
              <w:jc w:val="both"/>
            </w:pPr>
          </w:p>
        </w:tc>
      </w:tr>
    </w:tbl>
    <w:p w:rsidR="00D662AD" w:rsidRDefault="00D662AD" w:rsidP="00D662AD">
      <w:pPr>
        <w:shd w:val="clear" w:color="auto" w:fill="FFFFFF"/>
        <w:jc w:val="both"/>
      </w:pPr>
    </w:p>
    <w:p w:rsidR="00D662AD" w:rsidRPr="004D3EC8" w:rsidRDefault="00D662AD" w:rsidP="00D662AD">
      <w:pPr>
        <w:shd w:val="clear" w:color="auto" w:fill="FFFFFF"/>
        <w:jc w:val="both"/>
      </w:pPr>
      <w:r w:rsidRPr="004D3EC8">
        <w:t>Настоящий   акт   составлен   в   двух  экземплярах, один экземпляр – для должностного   лица  (работника), второй - для материально ответственного лица.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Приложение: _____________________________________________ на _____ листах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             (кассовый чек, товарный чек, иной документ  об оплате (приобретении) подарка)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Принял на ответственное хранение</w:t>
      </w:r>
      <w:proofErr w:type="gramStart"/>
      <w:r w:rsidRPr="004D3EC8">
        <w:t xml:space="preserve">         С</w:t>
      </w:r>
      <w:proofErr w:type="gramEnd"/>
      <w:r w:rsidRPr="004D3EC8">
        <w:t>дал на ответственное хранение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_________/_____________________/         _________/_____________________/</w:t>
      </w:r>
    </w:p>
    <w:p w:rsidR="00D662AD" w:rsidRPr="004D3EC8" w:rsidRDefault="00D662AD" w:rsidP="00D662AD">
      <w:pPr>
        <w:shd w:val="clear" w:color="auto" w:fill="FFFFFF"/>
        <w:jc w:val="both"/>
      </w:pPr>
      <w:r w:rsidRPr="004D3EC8">
        <w:t>(подпись) (расшифровка подписи)          (подпись) (расшифровка подписи)</w:t>
      </w:r>
    </w:p>
    <w:p w:rsidR="00D662AD" w:rsidRPr="004D3EC8" w:rsidRDefault="00D662AD" w:rsidP="00D662AD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641D69" w:rsidRDefault="00641D69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5C6CD6" w:rsidRDefault="005C6CD6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477944" w:rsidRDefault="00477944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4D3EC8" w:rsidRDefault="004D3EC8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bookmarkEnd w:id="57"/>
    <w:p w:rsidR="004D3EC8" w:rsidRDefault="004D3EC8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sectPr w:rsidR="004D3EC8" w:rsidSect="008D6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0A" w:rsidRDefault="0082610A" w:rsidP="004D3EC8">
      <w:r>
        <w:separator/>
      </w:r>
    </w:p>
  </w:endnote>
  <w:endnote w:type="continuationSeparator" w:id="0">
    <w:p w:rsidR="0082610A" w:rsidRDefault="0082610A" w:rsidP="004D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0A" w:rsidRDefault="0082610A" w:rsidP="004D3EC8">
      <w:r>
        <w:separator/>
      </w:r>
    </w:p>
  </w:footnote>
  <w:footnote w:type="continuationSeparator" w:id="0">
    <w:p w:rsidR="0082610A" w:rsidRDefault="0082610A" w:rsidP="004D3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05A94"/>
    <w:multiLevelType w:val="hybridMultilevel"/>
    <w:tmpl w:val="5F8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341CFB"/>
    <w:multiLevelType w:val="multilevel"/>
    <w:tmpl w:val="DF5C7A96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AB7D97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01"/>
    <w:rsid w:val="00012F2C"/>
    <w:rsid w:val="000723FC"/>
    <w:rsid w:val="00171242"/>
    <w:rsid w:val="001C15D0"/>
    <w:rsid w:val="001F19D0"/>
    <w:rsid w:val="00265B44"/>
    <w:rsid w:val="002A1B0C"/>
    <w:rsid w:val="002C27C7"/>
    <w:rsid w:val="0031741A"/>
    <w:rsid w:val="0033648E"/>
    <w:rsid w:val="0034164E"/>
    <w:rsid w:val="00363108"/>
    <w:rsid w:val="004348FA"/>
    <w:rsid w:val="00446518"/>
    <w:rsid w:val="004721B7"/>
    <w:rsid w:val="00477944"/>
    <w:rsid w:val="004D3EC8"/>
    <w:rsid w:val="00502F32"/>
    <w:rsid w:val="0051190E"/>
    <w:rsid w:val="005158E3"/>
    <w:rsid w:val="00542CB7"/>
    <w:rsid w:val="00550C3B"/>
    <w:rsid w:val="005C6CD6"/>
    <w:rsid w:val="0061036E"/>
    <w:rsid w:val="00622B33"/>
    <w:rsid w:val="00641D69"/>
    <w:rsid w:val="006534DA"/>
    <w:rsid w:val="006E24DF"/>
    <w:rsid w:val="007304D7"/>
    <w:rsid w:val="0075658A"/>
    <w:rsid w:val="007B2ECE"/>
    <w:rsid w:val="007B3401"/>
    <w:rsid w:val="007C22CC"/>
    <w:rsid w:val="0082610A"/>
    <w:rsid w:val="00866799"/>
    <w:rsid w:val="008B6717"/>
    <w:rsid w:val="008D5353"/>
    <w:rsid w:val="008D67A1"/>
    <w:rsid w:val="009A4EF0"/>
    <w:rsid w:val="009B5FAF"/>
    <w:rsid w:val="009E17DA"/>
    <w:rsid w:val="00A43F2C"/>
    <w:rsid w:val="00A7015C"/>
    <w:rsid w:val="00A86178"/>
    <w:rsid w:val="00AA0091"/>
    <w:rsid w:val="00AB1892"/>
    <w:rsid w:val="00B23151"/>
    <w:rsid w:val="00C7259F"/>
    <w:rsid w:val="00C73708"/>
    <w:rsid w:val="00C752E7"/>
    <w:rsid w:val="00CA07B6"/>
    <w:rsid w:val="00CB4146"/>
    <w:rsid w:val="00CB6F1C"/>
    <w:rsid w:val="00D662AD"/>
    <w:rsid w:val="00D77D02"/>
    <w:rsid w:val="00DF0CD8"/>
    <w:rsid w:val="00E8267D"/>
    <w:rsid w:val="00ED540F"/>
    <w:rsid w:val="00F14150"/>
    <w:rsid w:val="00F41001"/>
    <w:rsid w:val="00F85E7C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"/>
    <w:qFormat/>
    <w:rsid w:val="00F41001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1001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1"/>
    <w:uiPriority w:val="9"/>
    <w:semiHidden/>
    <w:unhideWhenUsed/>
    <w:qFormat/>
    <w:rsid w:val="00F41001"/>
    <w:pPr>
      <w:keepNext/>
      <w:numPr>
        <w:numId w:val="2"/>
      </w:numPr>
      <w:ind w:left="0" w:firstLine="0"/>
      <w:jc w:val="center"/>
      <w:outlineLvl w:val="2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F4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6">
    <w:name w:val="Followed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7">
    <w:name w:val="Strong"/>
    <w:basedOn w:val="a2"/>
    <w:uiPriority w:val="22"/>
    <w:qFormat/>
    <w:rsid w:val="00F4100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F4100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F41001"/>
    <w:pPr>
      <w:tabs>
        <w:tab w:val="right" w:leader="dot" w:pos="9344"/>
      </w:tabs>
      <w:spacing w:after="100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F41001"/>
    <w:pPr>
      <w:tabs>
        <w:tab w:val="left" w:pos="1134"/>
        <w:tab w:val="right" w:leader="dot" w:pos="9344"/>
      </w:tabs>
      <w:spacing w:after="100"/>
      <w:ind w:left="567"/>
    </w:pPr>
    <w:rPr>
      <w:rFonts w:cs="Calibri"/>
      <w:sz w:val="28"/>
      <w:szCs w:val="22"/>
      <w:lang w:eastAsia="en-US"/>
    </w:rPr>
  </w:style>
  <w:style w:type="paragraph" w:styleId="a9">
    <w:name w:val="footnote text"/>
    <w:basedOn w:val="a1"/>
    <w:link w:val="aa"/>
    <w:uiPriority w:val="99"/>
    <w:semiHidden/>
    <w:unhideWhenUsed/>
    <w:rsid w:val="00F4100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F41001"/>
    <w:rPr>
      <w:rFonts w:ascii="Times New Roman" w:eastAsia="Times New Roman" w:hAnsi="Times New Roman" w:cs="Calibri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F41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4100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F41001"/>
    <w:rPr>
      <w:rFonts w:ascii="Times New Roman" w:eastAsia="Times New Roman" w:hAnsi="Times New Roman" w:cs="Calibri"/>
      <w:sz w:val="28"/>
    </w:rPr>
  </w:style>
  <w:style w:type="paragraph" w:styleId="af">
    <w:name w:val="caption"/>
    <w:basedOn w:val="a1"/>
    <w:next w:val="a1"/>
    <w:uiPriority w:val="35"/>
    <w:semiHidden/>
    <w:unhideWhenUsed/>
    <w:qFormat/>
    <w:rsid w:val="00F41001"/>
    <w:rPr>
      <w:b/>
      <w:bCs/>
    </w:rPr>
  </w:style>
  <w:style w:type="paragraph" w:styleId="af0">
    <w:name w:val="Body Text"/>
    <w:basedOn w:val="a1"/>
    <w:link w:val="af1"/>
    <w:uiPriority w:val="99"/>
    <w:semiHidden/>
    <w:unhideWhenUsed/>
    <w:rsid w:val="00F410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F4100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1"/>
    <w:link w:val="af3"/>
    <w:uiPriority w:val="99"/>
    <w:semiHidden/>
    <w:unhideWhenUsed/>
    <w:rsid w:val="00F410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F4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41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F41001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F41001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F41001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1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41001"/>
    <w:pPr>
      <w:ind w:left="720"/>
    </w:pPr>
  </w:style>
  <w:style w:type="paragraph" w:customStyle="1" w:styleId="af7">
    <w:name w:val="_Обычный"/>
    <w:basedOn w:val="a1"/>
    <w:uiPriority w:val="99"/>
    <w:qFormat/>
    <w:rsid w:val="00F41001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7"/>
    <w:uiPriority w:val="99"/>
    <w:rsid w:val="00F41001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kern w:val="26"/>
      <w:szCs w:val="28"/>
    </w:rPr>
  </w:style>
  <w:style w:type="paragraph" w:customStyle="1" w:styleId="14">
    <w:name w:val="Стиль1"/>
    <w:basedOn w:val="a1"/>
    <w:uiPriority w:val="99"/>
    <w:qFormat/>
    <w:rsid w:val="00F41001"/>
    <w:pPr>
      <w:spacing w:after="200"/>
      <w:jc w:val="both"/>
    </w:pPr>
    <w:rPr>
      <w:sz w:val="28"/>
      <w:szCs w:val="22"/>
      <w:lang w:eastAsia="en-US"/>
    </w:rPr>
  </w:style>
  <w:style w:type="paragraph" w:customStyle="1" w:styleId="10">
    <w:name w:val="_Заголовок1"/>
    <w:basedOn w:val="a1"/>
    <w:uiPriority w:val="99"/>
    <w:qFormat/>
    <w:rsid w:val="00F41001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0"/>
    <w:uiPriority w:val="99"/>
    <w:qFormat/>
    <w:rsid w:val="00F4100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qFormat/>
    <w:rsid w:val="00F4100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qFormat/>
    <w:rsid w:val="00F41001"/>
    <w:pPr>
      <w:keepLines w:val="0"/>
      <w:numPr>
        <w:ilvl w:val="3"/>
      </w:numPr>
      <w:spacing w:before="80" w:after="0"/>
      <w:ind w:left="3225" w:right="0" w:hanging="360"/>
      <w:jc w:val="both"/>
      <w:outlineLvl w:val="3"/>
    </w:pPr>
    <w:rPr>
      <w:b w:val="0"/>
    </w:rPr>
  </w:style>
  <w:style w:type="paragraph" w:customStyle="1" w:styleId="af8">
    <w:name w:val="Нормальный (таблица)"/>
    <w:basedOn w:val="a1"/>
    <w:next w:val="a1"/>
    <w:uiPriority w:val="99"/>
    <w:rsid w:val="00F410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1"/>
    <w:next w:val="a1"/>
    <w:uiPriority w:val="99"/>
    <w:rsid w:val="00F41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uiPriority w:val="99"/>
    <w:rsid w:val="00F41001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uiPriority w:val="99"/>
    <w:rsid w:val="00F41001"/>
    <w:pPr>
      <w:spacing w:after="240"/>
    </w:pPr>
  </w:style>
  <w:style w:type="paragraph" w:customStyle="1" w:styleId="15">
    <w:name w:val="Без интервала1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_Введение"/>
    <w:basedOn w:val="10"/>
    <w:uiPriority w:val="99"/>
    <w:qFormat/>
    <w:rsid w:val="00F41001"/>
    <w:pPr>
      <w:numPr>
        <w:numId w:val="0"/>
      </w:numPr>
      <w:ind w:left="567"/>
    </w:pPr>
    <w:rPr>
      <w:lang w:eastAsia="ru-RU"/>
    </w:rPr>
  </w:style>
  <w:style w:type="paragraph" w:customStyle="1" w:styleId="afb">
    <w:name w:val="_Название"/>
    <w:basedOn w:val="a1"/>
    <w:uiPriority w:val="99"/>
    <w:qFormat/>
    <w:rsid w:val="00F41001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16">
    <w:name w:val="Заголовок оглавления1"/>
    <w:basedOn w:val="1"/>
    <w:next w:val="a1"/>
    <w:uiPriority w:val="39"/>
    <w:semiHidden/>
    <w:qFormat/>
    <w:rsid w:val="00F4100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afc">
    <w:name w:val="footnote reference"/>
    <w:basedOn w:val="a2"/>
    <w:uiPriority w:val="99"/>
    <w:semiHidden/>
    <w:unhideWhenUsed/>
    <w:rsid w:val="00F41001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2"/>
    <w:uiPriority w:val="99"/>
    <w:semiHidden/>
    <w:unhideWhenUsed/>
    <w:rsid w:val="00F4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F41001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semiHidden/>
    <w:locked/>
    <w:rsid w:val="00F41001"/>
    <w:rPr>
      <w:rFonts w:ascii="Calibri" w:hAnsi="Calibri" w:cs="Calibri" w:hint="default"/>
      <w:sz w:val="20"/>
      <w:shd w:val="clear" w:color="auto" w:fill="FFFFFF"/>
      <w:lang w:eastAsia="ru-RU"/>
    </w:rPr>
  </w:style>
  <w:style w:type="character" w:customStyle="1" w:styleId="18">
    <w:name w:val="Гиперссылка1"/>
    <w:uiPriority w:val="99"/>
    <w:rsid w:val="00F41001"/>
    <w:rPr>
      <w:color w:val="000000"/>
      <w:u w:val="single"/>
    </w:rPr>
  </w:style>
  <w:style w:type="character" w:customStyle="1" w:styleId="19">
    <w:name w:val="Просмотренная гиперссылка1"/>
    <w:uiPriority w:val="99"/>
    <w:semiHidden/>
    <w:rsid w:val="00F41001"/>
    <w:rPr>
      <w:color w:val="000000"/>
      <w:u w:val="single"/>
    </w:rPr>
  </w:style>
  <w:style w:type="character" w:customStyle="1" w:styleId="afe">
    <w:name w:val="Цветовое выделение"/>
    <w:uiPriority w:val="99"/>
    <w:rsid w:val="00F41001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F41001"/>
    <w:rPr>
      <w:b/>
      <w:bCs w:val="0"/>
      <w:color w:val="000000"/>
    </w:rPr>
  </w:style>
  <w:style w:type="table" w:styleId="aff0">
    <w:name w:val="Table Grid"/>
    <w:basedOn w:val="a3"/>
    <w:uiPriority w:val="59"/>
    <w:rsid w:val="00F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Разделы Подразделы"/>
    <w:rsid w:val="00F4100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"/>
    <w:qFormat/>
    <w:rsid w:val="00F41001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1001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1"/>
    <w:uiPriority w:val="9"/>
    <w:semiHidden/>
    <w:unhideWhenUsed/>
    <w:qFormat/>
    <w:rsid w:val="00F41001"/>
    <w:pPr>
      <w:keepNext/>
      <w:numPr>
        <w:numId w:val="2"/>
      </w:numPr>
      <w:ind w:left="0" w:firstLine="0"/>
      <w:jc w:val="center"/>
      <w:outlineLvl w:val="2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F4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6">
    <w:name w:val="Followed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7">
    <w:name w:val="Strong"/>
    <w:basedOn w:val="a2"/>
    <w:uiPriority w:val="22"/>
    <w:qFormat/>
    <w:rsid w:val="00F4100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F4100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F41001"/>
    <w:pPr>
      <w:tabs>
        <w:tab w:val="right" w:leader="dot" w:pos="9344"/>
      </w:tabs>
      <w:spacing w:after="100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F41001"/>
    <w:pPr>
      <w:tabs>
        <w:tab w:val="left" w:pos="1134"/>
        <w:tab w:val="right" w:leader="dot" w:pos="9344"/>
      </w:tabs>
      <w:spacing w:after="100"/>
      <w:ind w:left="567"/>
    </w:pPr>
    <w:rPr>
      <w:rFonts w:cs="Calibri"/>
      <w:sz w:val="28"/>
      <w:szCs w:val="22"/>
      <w:lang w:eastAsia="en-US"/>
    </w:rPr>
  </w:style>
  <w:style w:type="paragraph" w:styleId="a9">
    <w:name w:val="footnote text"/>
    <w:basedOn w:val="a1"/>
    <w:link w:val="aa"/>
    <w:uiPriority w:val="99"/>
    <w:semiHidden/>
    <w:unhideWhenUsed/>
    <w:rsid w:val="00F4100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F41001"/>
    <w:rPr>
      <w:rFonts w:ascii="Times New Roman" w:eastAsia="Times New Roman" w:hAnsi="Times New Roman" w:cs="Calibri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F41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4100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F41001"/>
    <w:rPr>
      <w:rFonts w:ascii="Times New Roman" w:eastAsia="Times New Roman" w:hAnsi="Times New Roman" w:cs="Calibri"/>
      <w:sz w:val="28"/>
    </w:rPr>
  </w:style>
  <w:style w:type="paragraph" w:styleId="af">
    <w:name w:val="caption"/>
    <w:basedOn w:val="a1"/>
    <w:next w:val="a1"/>
    <w:uiPriority w:val="35"/>
    <w:semiHidden/>
    <w:unhideWhenUsed/>
    <w:qFormat/>
    <w:rsid w:val="00F41001"/>
    <w:rPr>
      <w:b/>
      <w:bCs/>
    </w:rPr>
  </w:style>
  <w:style w:type="paragraph" w:styleId="af0">
    <w:name w:val="Body Text"/>
    <w:basedOn w:val="a1"/>
    <w:link w:val="af1"/>
    <w:uiPriority w:val="99"/>
    <w:semiHidden/>
    <w:unhideWhenUsed/>
    <w:rsid w:val="00F410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F4100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1"/>
    <w:link w:val="af3"/>
    <w:uiPriority w:val="99"/>
    <w:semiHidden/>
    <w:unhideWhenUsed/>
    <w:rsid w:val="00F410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F4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41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F41001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F41001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F41001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1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41001"/>
    <w:pPr>
      <w:ind w:left="720"/>
    </w:pPr>
  </w:style>
  <w:style w:type="paragraph" w:customStyle="1" w:styleId="af7">
    <w:name w:val="_Обычный"/>
    <w:basedOn w:val="a1"/>
    <w:uiPriority w:val="99"/>
    <w:qFormat/>
    <w:rsid w:val="00F41001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7"/>
    <w:uiPriority w:val="99"/>
    <w:rsid w:val="00F41001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kern w:val="26"/>
      <w:szCs w:val="28"/>
    </w:rPr>
  </w:style>
  <w:style w:type="paragraph" w:customStyle="1" w:styleId="14">
    <w:name w:val="Стиль1"/>
    <w:basedOn w:val="a1"/>
    <w:uiPriority w:val="99"/>
    <w:qFormat/>
    <w:rsid w:val="00F41001"/>
    <w:pPr>
      <w:spacing w:after="200"/>
      <w:jc w:val="both"/>
    </w:pPr>
    <w:rPr>
      <w:sz w:val="28"/>
      <w:szCs w:val="22"/>
      <w:lang w:eastAsia="en-US"/>
    </w:rPr>
  </w:style>
  <w:style w:type="paragraph" w:customStyle="1" w:styleId="10">
    <w:name w:val="_Заголовок1"/>
    <w:basedOn w:val="a1"/>
    <w:uiPriority w:val="99"/>
    <w:qFormat/>
    <w:rsid w:val="00F41001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0"/>
    <w:uiPriority w:val="99"/>
    <w:qFormat/>
    <w:rsid w:val="00F4100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qFormat/>
    <w:rsid w:val="00F4100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qFormat/>
    <w:rsid w:val="00F41001"/>
    <w:pPr>
      <w:keepLines w:val="0"/>
      <w:numPr>
        <w:ilvl w:val="3"/>
      </w:numPr>
      <w:spacing w:before="80" w:after="0"/>
      <w:ind w:left="3225" w:right="0" w:hanging="360"/>
      <w:jc w:val="both"/>
      <w:outlineLvl w:val="3"/>
    </w:pPr>
    <w:rPr>
      <w:b w:val="0"/>
    </w:rPr>
  </w:style>
  <w:style w:type="paragraph" w:customStyle="1" w:styleId="af8">
    <w:name w:val="Нормальный (таблица)"/>
    <w:basedOn w:val="a1"/>
    <w:next w:val="a1"/>
    <w:uiPriority w:val="99"/>
    <w:rsid w:val="00F410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1"/>
    <w:next w:val="a1"/>
    <w:uiPriority w:val="99"/>
    <w:rsid w:val="00F41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uiPriority w:val="99"/>
    <w:rsid w:val="00F41001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uiPriority w:val="99"/>
    <w:rsid w:val="00F41001"/>
    <w:pPr>
      <w:spacing w:after="240"/>
    </w:pPr>
  </w:style>
  <w:style w:type="paragraph" w:customStyle="1" w:styleId="15">
    <w:name w:val="Без интервала1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_Введение"/>
    <w:basedOn w:val="10"/>
    <w:uiPriority w:val="99"/>
    <w:qFormat/>
    <w:rsid w:val="00F41001"/>
    <w:pPr>
      <w:numPr>
        <w:numId w:val="0"/>
      </w:numPr>
      <w:ind w:left="567"/>
    </w:pPr>
    <w:rPr>
      <w:lang w:eastAsia="ru-RU"/>
    </w:rPr>
  </w:style>
  <w:style w:type="paragraph" w:customStyle="1" w:styleId="afb">
    <w:name w:val="_Название"/>
    <w:basedOn w:val="a1"/>
    <w:uiPriority w:val="99"/>
    <w:qFormat/>
    <w:rsid w:val="00F41001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16">
    <w:name w:val="Заголовок оглавления1"/>
    <w:basedOn w:val="1"/>
    <w:next w:val="a1"/>
    <w:uiPriority w:val="39"/>
    <w:semiHidden/>
    <w:qFormat/>
    <w:rsid w:val="00F4100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afc">
    <w:name w:val="footnote reference"/>
    <w:basedOn w:val="a2"/>
    <w:uiPriority w:val="99"/>
    <w:semiHidden/>
    <w:unhideWhenUsed/>
    <w:rsid w:val="00F41001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2"/>
    <w:uiPriority w:val="99"/>
    <w:semiHidden/>
    <w:unhideWhenUsed/>
    <w:rsid w:val="00F4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F41001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semiHidden/>
    <w:locked/>
    <w:rsid w:val="00F41001"/>
    <w:rPr>
      <w:rFonts w:ascii="Calibri" w:hAnsi="Calibri" w:cs="Calibri" w:hint="default"/>
      <w:sz w:val="20"/>
      <w:shd w:val="clear" w:color="auto" w:fill="FFFFFF"/>
      <w:lang w:val="x-none" w:eastAsia="ru-RU"/>
    </w:rPr>
  </w:style>
  <w:style w:type="character" w:customStyle="1" w:styleId="18">
    <w:name w:val="Гиперссылка1"/>
    <w:uiPriority w:val="99"/>
    <w:rsid w:val="00F41001"/>
    <w:rPr>
      <w:color w:val="000000"/>
      <w:u w:val="single"/>
    </w:rPr>
  </w:style>
  <w:style w:type="character" w:customStyle="1" w:styleId="19">
    <w:name w:val="Просмотренная гиперссылка1"/>
    <w:uiPriority w:val="99"/>
    <w:semiHidden/>
    <w:rsid w:val="00F41001"/>
    <w:rPr>
      <w:color w:val="000000"/>
      <w:u w:val="single"/>
    </w:rPr>
  </w:style>
  <w:style w:type="character" w:customStyle="1" w:styleId="afe">
    <w:name w:val="Цветовое выделение"/>
    <w:uiPriority w:val="99"/>
    <w:rsid w:val="00F41001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F41001"/>
    <w:rPr>
      <w:b/>
      <w:bCs w:val="0"/>
      <w:color w:val="000000"/>
    </w:rPr>
  </w:style>
  <w:style w:type="table" w:styleId="aff0">
    <w:name w:val="Table Grid"/>
    <w:basedOn w:val="a3"/>
    <w:uiPriority w:val="59"/>
    <w:rsid w:val="00F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Разделы Подразделы"/>
    <w:rsid w:val="00F4100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87;&#1086;%20&#1082;&#1086;&#1088;&#1088;&#1091;&#1087;&#1094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06C133-1EBB-45EF-8CAB-F6EE9547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26</Pages>
  <Words>9947</Words>
  <Characters>56699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2016-12-13T08:07:00Z</cp:lastPrinted>
  <dcterms:created xsi:type="dcterms:W3CDTF">2016-03-09T11:33:00Z</dcterms:created>
  <dcterms:modified xsi:type="dcterms:W3CDTF">2016-12-13T08:07:00Z</dcterms:modified>
</cp:coreProperties>
</file>